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0907CB2" w14:textId="77777777" w:rsidR="00DA16F8" w:rsidRDefault="00E115BB" w:rsidP="00314374">
      <w:pPr>
        <w:pStyle w:val="Heading1"/>
      </w:pPr>
      <w:r>
        <w:t xml:space="preserve">Pregnancy </w:t>
      </w:r>
      <w:bookmarkStart w:id="0" w:name="_GoBack"/>
      <w:bookmarkEnd w:id="0"/>
    </w:p>
    <w:p w14:paraId="020C89BE" w14:textId="77777777" w:rsidR="00DA16F8" w:rsidRDefault="00E115BB" w:rsidP="00314374">
      <w:pPr>
        <w:pStyle w:val="Heading2"/>
      </w:pPr>
      <w:r>
        <w:t>Think you might be pregnant?</w:t>
      </w:r>
    </w:p>
    <w:p w14:paraId="360CDFAB" w14:textId="77777777" w:rsidR="00DA16F8" w:rsidRDefault="00E115BB">
      <w:pPr>
        <w:pStyle w:val="Body"/>
        <w:spacing w:before="100" w:after="100" w:line="276" w:lineRule="auto"/>
        <w:rPr>
          <w:rFonts w:ascii="Century Gothic" w:eastAsia="Century Gothic" w:hAnsi="Century Gothic" w:cs="Century Gothic"/>
        </w:rPr>
      </w:pPr>
      <w:r>
        <w:rPr>
          <w:rFonts w:ascii="Century Gothic" w:hAnsi="Century Gothic"/>
        </w:rPr>
        <w:t xml:space="preserve">Home pregnancy test kits can be purchased from </w:t>
      </w:r>
      <w:r>
        <w:rPr>
          <w:rFonts w:ascii="Century Gothic" w:hAnsi="Century Gothic"/>
          <w:b/>
          <w:bCs/>
        </w:rPr>
        <w:t>chemists and most supermarkets</w:t>
      </w:r>
      <w:r>
        <w:rPr>
          <w:rFonts w:ascii="Century Gothic" w:hAnsi="Century Gothic"/>
        </w:rPr>
        <w:t>, and range in price from $5 to $10. It is safe to do a pregnancy test at any time, but results will be most accurate if you wait until your period is due, or 2-3 weeks after possible conception.</w:t>
      </w:r>
    </w:p>
    <w:p w14:paraId="26ED6BF5" w14:textId="77777777" w:rsidR="00DA16F8" w:rsidRDefault="00E115BB">
      <w:pPr>
        <w:pStyle w:val="Body"/>
        <w:spacing w:before="100" w:after="100" w:line="276" w:lineRule="auto"/>
        <w:rPr>
          <w:rFonts w:ascii="Century Gothic" w:eastAsia="Century Gothic" w:hAnsi="Century Gothic" w:cs="Century Gothic"/>
        </w:rPr>
      </w:pPr>
      <w:r>
        <w:rPr>
          <w:rFonts w:ascii="Century Gothic" w:hAnsi="Century Gothic"/>
        </w:rPr>
        <w:t>If the test indicates that you may be pregnant, or if you have any concern about the result of the test, you should see a doctor. A doctor will conduct a urine or blood test to confirm whether or not you are pregnant, and inform you about your options. You may also choose to see a doctor, and skip the home pregnancy test altogether.</w:t>
      </w:r>
    </w:p>
    <w:p w14:paraId="7D534F65" w14:textId="77777777" w:rsidR="00DA16F8" w:rsidRDefault="00E115BB">
      <w:pPr>
        <w:pStyle w:val="Body"/>
        <w:spacing w:before="100" w:after="100" w:line="276" w:lineRule="auto"/>
        <w:rPr>
          <w:rFonts w:ascii="Century Gothic" w:eastAsia="Century Gothic" w:hAnsi="Century Gothic" w:cs="Century Gothic"/>
        </w:rPr>
      </w:pPr>
      <w:r>
        <w:rPr>
          <w:rFonts w:ascii="Century Gothic" w:hAnsi="Century Gothic"/>
        </w:rPr>
        <w:t xml:space="preserve">Some people prefer to contact a </w:t>
      </w:r>
      <w:hyperlink r:id="rId7" w:history="1">
        <w:r>
          <w:rPr>
            <w:rStyle w:val="Hyperlink0"/>
          </w:rPr>
          <w:t>women</w:t>
        </w:r>
        <w:r>
          <w:rPr>
            <w:rStyle w:val="Hyperlink0"/>
            <w:rtl/>
          </w:rPr>
          <w:t>’</w:t>
        </w:r>
        <w:r>
          <w:rPr>
            <w:rStyle w:val="Hyperlink0"/>
          </w:rPr>
          <w:t xml:space="preserve">s health </w:t>
        </w:r>
        <w:proofErr w:type="spellStart"/>
        <w:r>
          <w:rPr>
            <w:rStyle w:val="Hyperlink0"/>
          </w:rPr>
          <w:t>centre</w:t>
        </w:r>
        <w:proofErr w:type="spellEnd"/>
      </w:hyperlink>
      <w:r>
        <w:rPr>
          <w:rFonts w:ascii="Century Gothic" w:hAnsi="Century Gothic"/>
        </w:rPr>
        <w:t xml:space="preserve"> or </w:t>
      </w:r>
      <w:hyperlink r:id="rId8" w:history="1">
        <w:r>
          <w:rPr>
            <w:rStyle w:val="Hyperlink0"/>
          </w:rPr>
          <w:t>Family Planning clinic</w:t>
        </w:r>
      </w:hyperlink>
      <w:r>
        <w:rPr>
          <w:rFonts w:ascii="Century Gothic" w:hAnsi="Century Gothic"/>
        </w:rPr>
        <w:t xml:space="preserve"> for counselling with an appropriately qualified practitioner. A counsellor can help you make the right pregnancy decisions for you. </w:t>
      </w:r>
    </w:p>
    <w:p w14:paraId="0019DB25" w14:textId="77777777" w:rsidR="00DA16F8" w:rsidRDefault="00E115BB" w:rsidP="00314374">
      <w:pPr>
        <w:pStyle w:val="Heading2"/>
      </w:pPr>
      <w:r>
        <w:t xml:space="preserve">Know your </w:t>
      </w:r>
      <w:r w:rsidRPr="00314374">
        <w:t>options</w:t>
      </w:r>
      <w:r>
        <w:t xml:space="preserve"> </w:t>
      </w:r>
    </w:p>
    <w:p w14:paraId="332662E5" w14:textId="77777777" w:rsidR="00DA16F8" w:rsidRDefault="00E115BB">
      <w:pPr>
        <w:pStyle w:val="Heading3"/>
        <w:numPr>
          <w:ilvl w:val="0"/>
          <w:numId w:val="2"/>
        </w:numPr>
      </w:pPr>
      <w:r>
        <w:t>If you want to continue your pregnancy</w:t>
      </w:r>
    </w:p>
    <w:p w14:paraId="62ACB6F1" w14:textId="77777777" w:rsidR="00DA16F8" w:rsidRDefault="00E115BB">
      <w:pPr>
        <w:pStyle w:val="Body"/>
        <w:rPr>
          <w:rFonts w:ascii="Century Gothic" w:eastAsia="Century Gothic" w:hAnsi="Century Gothic" w:cs="Century Gothic"/>
        </w:rPr>
      </w:pPr>
      <w:r>
        <w:rPr>
          <w:rFonts w:ascii="Century Gothic" w:hAnsi="Century Gothic"/>
        </w:rPr>
        <w:t>If you are pregnant and you decide to continue your pregnancy:</w:t>
      </w:r>
    </w:p>
    <w:p w14:paraId="16F32DE5" w14:textId="77777777" w:rsidR="00DA16F8" w:rsidRDefault="00E115BB">
      <w:pPr>
        <w:pStyle w:val="ListParagraph"/>
        <w:numPr>
          <w:ilvl w:val="0"/>
          <w:numId w:val="4"/>
        </w:numPr>
        <w:spacing w:before="100" w:after="100" w:line="276" w:lineRule="auto"/>
        <w:rPr>
          <w:rFonts w:ascii="Century Gothic" w:hAnsi="Century Gothic"/>
        </w:rPr>
      </w:pPr>
      <w:r>
        <w:rPr>
          <w:rFonts w:ascii="Century Gothic" w:hAnsi="Century Gothic"/>
        </w:rPr>
        <w:t xml:space="preserve">seek initial advice and support from your GP, </w:t>
      </w:r>
      <w:hyperlink r:id="rId9" w:history="1">
        <w:r>
          <w:rPr>
            <w:rStyle w:val="Hyperlink0"/>
            <w:rFonts w:cs="Arial Unicode MS"/>
          </w:rPr>
          <w:t xml:space="preserve">women’s health </w:t>
        </w:r>
        <w:proofErr w:type="spellStart"/>
        <w:r>
          <w:rPr>
            <w:rStyle w:val="Hyperlink0"/>
            <w:rFonts w:cs="Arial Unicode MS"/>
          </w:rPr>
          <w:t>centre</w:t>
        </w:r>
        <w:proofErr w:type="spellEnd"/>
      </w:hyperlink>
      <w:r>
        <w:rPr>
          <w:rFonts w:ascii="Century Gothic" w:hAnsi="Century Gothic"/>
        </w:rPr>
        <w:t>, or other service provider</w:t>
      </w:r>
    </w:p>
    <w:p w14:paraId="0A3464B7" w14:textId="77777777" w:rsidR="00DA16F8" w:rsidRDefault="00E115BB">
      <w:pPr>
        <w:pStyle w:val="ListParagraph"/>
        <w:numPr>
          <w:ilvl w:val="0"/>
          <w:numId w:val="4"/>
        </w:numPr>
        <w:spacing w:before="100" w:after="100" w:line="276" w:lineRule="auto"/>
        <w:rPr>
          <w:rFonts w:ascii="Century Gothic" w:hAnsi="Century Gothic"/>
        </w:rPr>
      </w:pPr>
      <w:r>
        <w:rPr>
          <w:rFonts w:ascii="Century Gothic" w:hAnsi="Century Gothic"/>
        </w:rPr>
        <w:t>your GP can refer you to a hospital near where you live – this may be a private or public hospital</w:t>
      </w:r>
    </w:p>
    <w:p w14:paraId="17086EA4" w14:textId="77777777" w:rsidR="00DA16F8" w:rsidRDefault="00E115BB">
      <w:pPr>
        <w:pStyle w:val="ListParagraph"/>
        <w:numPr>
          <w:ilvl w:val="0"/>
          <w:numId w:val="4"/>
        </w:numPr>
        <w:spacing w:before="100" w:after="100" w:line="276" w:lineRule="auto"/>
        <w:rPr>
          <w:rFonts w:ascii="Century Gothic" w:hAnsi="Century Gothic"/>
        </w:rPr>
      </w:pPr>
      <w:r>
        <w:rPr>
          <w:rFonts w:ascii="Century Gothic" w:hAnsi="Century Gothic"/>
        </w:rPr>
        <w:t xml:space="preserve">a public hospital’s </w:t>
      </w:r>
      <w:proofErr w:type="spellStart"/>
      <w:r>
        <w:rPr>
          <w:rFonts w:ascii="Century Gothic" w:hAnsi="Century Gothic"/>
        </w:rPr>
        <w:t>labour</w:t>
      </w:r>
      <w:proofErr w:type="spellEnd"/>
      <w:r>
        <w:rPr>
          <w:rFonts w:ascii="Century Gothic" w:hAnsi="Century Gothic"/>
        </w:rPr>
        <w:t xml:space="preserve"> ward will provide professional attention by midwives, and an obstetrician will be on hand if necessary</w:t>
      </w:r>
    </w:p>
    <w:p w14:paraId="398938DC" w14:textId="77777777" w:rsidR="00DA16F8" w:rsidRDefault="00E115BB">
      <w:pPr>
        <w:pStyle w:val="ListParagraph"/>
        <w:numPr>
          <w:ilvl w:val="0"/>
          <w:numId w:val="4"/>
        </w:numPr>
        <w:spacing w:before="100" w:after="100" w:line="276" w:lineRule="auto"/>
        <w:rPr>
          <w:rFonts w:ascii="Century Gothic" w:hAnsi="Century Gothic"/>
        </w:rPr>
      </w:pPr>
      <w:r>
        <w:rPr>
          <w:rFonts w:ascii="Century Gothic" w:hAnsi="Century Gothic"/>
        </w:rPr>
        <w:t xml:space="preserve">some public hospitals have birthing </w:t>
      </w:r>
      <w:proofErr w:type="spellStart"/>
      <w:r>
        <w:rPr>
          <w:rFonts w:ascii="Century Gothic" w:hAnsi="Century Gothic"/>
        </w:rPr>
        <w:t>centres</w:t>
      </w:r>
      <w:proofErr w:type="spellEnd"/>
      <w:r>
        <w:rPr>
          <w:rFonts w:ascii="Century Gothic" w:hAnsi="Century Gothic"/>
        </w:rPr>
        <w:t xml:space="preserve"> which are run by midwives and will often have bigger baths and beds than in the regular </w:t>
      </w:r>
      <w:proofErr w:type="spellStart"/>
      <w:r>
        <w:rPr>
          <w:rFonts w:ascii="Century Gothic" w:hAnsi="Century Gothic"/>
        </w:rPr>
        <w:t>labour</w:t>
      </w:r>
      <w:proofErr w:type="spellEnd"/>
      <w:r>
        <w:rPr>
          <w:rFonts w:ascii="Century Gothic" w:hAnsi="Century Gothic"/>
        </w:rPr>
        <w:t xml:space="preserve"> ward</w:t>
      </w:r>
    </w:p>
    <w:p w14:paraId="60571B00" w14:textId="77777777" w:rsidR="00DA16F8" w:rsidRDefault="00E115BB">
      <w:pPr>
        <w:pStyle w:val="ListParagraph"/>
        <w:numPr>
          <w:ilvl w:val="0"/>
          <w:numId w:val="4"/>
        </w:numPr>
        <w:spacing w:before="100" w:after="100" w:line="276" w:lineRule="auto"/>
        <w:rPr>
          <w:rFonts w:ascii="Century Gothic" w:hAnsi="Century Gothic"/>
        </w:rPr>
      </w:pPr>
      <w:r>
        <w:rPr>
          <w:rFonts w:ascii="Century Gothic" w:hAnsi="Century Gothic"/>
        </w:rPr>
        <w:t>you can contract a private midwife for your care during pregnancy, but be aware of the costs</w:t>
      </w:r>
    </w:p>
    <w:p w14:paraId="08B3A8FE" w14:textId="77777777" w:rsidR="00DA16F8" w:rsidRDefault="00E115BB">
      <w:pPr>
        <w:pStyle w:val="ListParagraph"/>
        <w:numPr>
          <w:ilvl w:val="0"/>
          <w:numId w:val="4"/>
        </w:numPr>
        <w:spacing w:before="100" w:after="100" w:line="276" w:lineRule="auto"/>
        <w:rPr>
          <w:rFonts w:ascii="Century Gothic" w:hAnsi="Century Gothic"/>
        </w:rPr>
      </w:pPr>
      <w:r>
        <w:rPr>
          <w:rFonts w:ascii="Century Gothic" w:hAnsi="Century Gothic"/>
        </w:rPr>
        <w:t>if you would prefer to give birth at home, a private midwife can be very expensive, though some insurers offer a rebate for midwifery services</w:t>
      </w:r>
    </w:p>
    <w:p w14:paraId="6F66D184" w14:textId="77777777" w:rsidR="00DA16F8" w:rsidRDefault="00E115BB">
      <w:pPr>
        <w:pStyle w:val="ListParagraph"/>
        <w:numPr>
          <w:ilvl w:val="0"/>
          <w:numId w:val="4"/>
        </w:numPr>
        <w:spacing w:before="100" w:after="100" w:line="276" w:lineRule="auto"/>
        <w:rPr>
          <w:rFonts w:ascii="Century Gothic" w:hAnsi="Century Gothic"/>
        </w:rPr>
      </w:pPr>
      <w:r>
        <w:rPr>
          <w:rFonts w:ascii="Century Gothic" w:hAnsi="Century Gothic"/>
        </w:rPr>
        <w:lastRenderedPageBreak/>
        <w:t xml:space="preserve">while you are receiving pregnancy care it is important that you feel comfortable asking questions of the practitioner who is caring for you (whether </w:t>
      </w:r>
      <w:proofErr w:type="spellStart"/>
      <w:r>
        <w:rPr>
          <w:rFonts w:ascii="Century Gothic" w:hAnsi="Century Gothic"/>
        </w:rPr>
        <w:t>gynaecologist</w:t>
      </w:r>
      <w:proofErr w:type="spellEnd"/>
      <w:r>
        <w:rPr>
          <w:rFonts w:ascii="Century Gothic" w:hAnsi="Century Gothic"/>
        </w:rPr>
        <w:t>, midwife, or your local GP)</w:t>
      </w:r>
    </w:p>
    <w:p w14:paraId="5680AC76" w14:textId="77777777" w:rsidR="00DA16F8" w:rsidRDefault="00E115BB">
      <w:pPr>
        <w:pStyle w:val="ListParagraph"/>
        <w:numPr>
          <w:ilvl w:val="0"/>
          <w:numId w:val="4"/>
        </w:numPr>
        <w:spacing w:before="100" w:after="100" w:line="276" w:lineRule="auto"/>
      </w:pPr>
      <w:r>
        <w:rPr>
          <w:rFonts w:ascii="Century Gothic" w:hAnsi="Century Gothic"/>
        </w:rPr>
        <w:t xml:space="preserve">read more information on </w:t>
      </w:r>
      <w:hyperlink r:id="rId10" w:history="1">
        <w:r>
          <w:rPr>
            <w:rStyle w:val="Hyperlink0"/>
          </w:rPr>
          <w:t>healthcare for international students</w:t>
        </w:r>
      </w:hyperlink>
      <w:r>
        <w:rPr>
          <w:rFonts w:ascii="Century Gothic" w:hAnsi="Century Gothic"/>
        </w:rPr>
        <w:t xml:space="preserve"> </w:t>
      </w:r>
    </w:p>
    <w:p w14:paraId="21652048" w14:textId="3159B83E" w:rsidR="00DA16F8" w:rsidRDefault="00E115BB">
      <w:pPr>
        <w:pStyle w:val="Heading3"/>
        <w:numPr>
          <w:ilvl w:val="0"/>
          <w:numId w:val="5"/>
        </w:numPr>
      </w:pPr>
      <w:r>
        <w:t>Taking emergency contraceptives/morning after pill</w:t>
      </w:r>
    </w:p>
    <w:p w14:paraId="3F9435D6" w14:textId="77777777" w:rsidR="00DA16F8" w:rsidRDefault="00E115BB">
      <w:pPr>
        <w:pStyle w:val="Body"/>
        <w:spacing w:before="0" w:after="0"/>
        <w:rPr>
          <w:rFonts w:ascii="Century Gothic" w:eastAsia="Century Gothic" w:hAnsi="Century Gothic" w:cs="Century Gothic"/>
        </w:rPr>
      </w:pPr>
      <w:r>
        <w:rPr>
          <w:rFonts w:ascii="Century Gothic" w:hAnsi="Century Gothic"/>
        </w:rPr>
        <w:t xml:space="preserve">There are three types of emergency contraception available in Australia: </w:t>
      </w:r>
    </w:p>
    <w:p w14:paraId="33E217C1" w14:textId="77777777" w:rsidR="00DA16F8" w:rsidRDefault="00E115BB">
      <w:pPr>
        <w:pStyle w:val="Body"/>
        <w:numPr>
          <w:ilvl w:val="0"/>
          <w:numId w:val="7"/>
        </w:numPr>
        <w:spacing w:before="100" w:after="100"/>
        <w:rPr>
          <w:rFonts w:ascii="Century Gothic" w:hAnsi="Century Gothic"/>
        </w:rPr>
      </w:pPr>
      <w:r>
        <w:rPr>
          <w:rFonts w:ascii="Century Gothic" w:hAnsi="Century Gothic"/>
        </w:rPr>
        <w:t xml:space="preserve">the </w:t>
      </w:r>
      <w:proofErr w:type="spellStart"/>
      <w:r>
        <w:rPr>
          <w:rFonts w:ascii="Century Gothic" w:hAnsi="Century Gothic"/>
          <w:b/>
          <w:bCs/>
          <w:lang w:val="it-IT"/>
        </w:rPr>
        <w:t>levonorgestrel</w:t>
      </w:r>
      <w:proofErr w:type="spellEnd"/>
      <w:r>
        <w:rPr>
          <w:rFonts w:ascii="Century Gothic" w:hAnsi="Century Gothic"/>
        </w:rPr>
        <w:t xml:space="preserve"> emergency contraceptive pill (brand names include Postinor-1, Postinor-2, </w:t>
      </w:r>
      <w:proofErr w:type="spellStart"/>
      <w:r>
        <w:rPr>
          <w:rFonts w:ascii="Century Gothic" w:hAnsi="Century Gothic"/>
        </w:rPr>
        <w:t>Postrelle</w:t>
      </w:r>
      <w:proofErr w:type="spellEnd"/>
      <w:r>
        <w:rPr>
          <w:rFonts w:ascii="Century Gothic" w:hAnsi="Century Gothic"/>
        </w:rPr>
        <w:t xml:space="preserve"> -1, Postella-1, </w:t>
      </w:r>
      <w:proofErr w:type="spellStart"/>
      <w:r>
        <w:rPr>
          <w:rFonts w:ascii="Century Gothic" w:hAnsi="Century Gothic"/>
        </w:rPr>
        <w:t>NorLevo</w:t>
      </w:r>
      <w:proofErr w:type="spellEnd"/>
      <w:r>
        <w:rPr>
          <w:rFonts w:ascii="Century Gothic" w:hAnsi="Century Gothic"/>
        </w:rPr>
        <w:t xml:space="preserve">, NorLevo-1, Levonelle-1 and Levonelle-2): should be taken within </w:t>
      </w:r>
      <w:r>
        <w:rPr>
          <w:rFonts w:ascii="Century Gothic" w:hAnsi="Century Gothic"/>
          <w:b/>
          <w:bCs/>
        </w:rPr>
        <w:t>72 hours (3 days) after unprotected sex</w:t>
      </w:r>
    </w:p>
    <w:p w14:paraId="03B605C2" w14:textId="77777777" w:rsidR="00DA16F8" w:rsidRDefault="00E115BB">
      <w:pPr>
        <w:pStyle w:val="Body"/>
        <w:numPr>
          <w:ilvl w:val="0"/>
          <w:numId w:val="7"/>
        </w:numPr>
        <w:spacing w:before="100" w:after="100"/>
        <w:rPr>
          <w:rFonts w:ascii="Century Gothic" w:hAnsi="Century Gothic"/>
        </w:rPr>
      </w:pPr>
      <w:r>
        <w:rPr>
          <w:rFonts w:ascii="Century Gothic" w:hAnsi="Century Gothic"/>
        </w:rPr>
        <w:t xml:space="preserve">the </w:t>
      </w:r>
      <w:r>
        <w:rPr>
          <w:rFonts w:ascii="Century Gothic" w:hAnsi="Century Gothic"/>
          <w:b/>
          <w:bCs/>
        </w:rPr>
        <w:t>ulipristal acetate</w:t>
      </w:r>
      <w:r>
        <w:rPr>
          <w:rFonts w:ascii="Century Gothic" w:hAnsi="Century Gothic"/>
        </w:rPr>
        <w:t xml:space="preserve"> emergency contraceptive pill – it is called </w:t>
      </w:r>
      <w:proofErr w:type="spellStart"/>
      <w:r>
        <w:rPr>
          <w:rFonts w:ascii="Century Gothic" w:hAnsi="Century Gothic"/>
          <w:b/>
          <w:bCs/>
          <w:lang w:val="it-IT"/>
        </w:rPr>
        <w:t>EllaOne</w:t>
      </w:r>
      <w:proofErr w:type="spellEnd"/>
      <w:r>
        <w:rPr>
          <w:rFonts w:ascii="Century Gothic" w:hAnsi="Century Gothic"/>
          <w:b/>
          <w:bCs/>
          <w:lang w:val="it-IT"/>
        </w:rPr>
        <w:t xml:space="preserve">: </w:t>
      </w:r>
      <w:r>
        <w:rPr>
          <w:rFonts w:ascii="Century Gothic" w:hAnsi="Century Gothic"/>
        </w:rPr>
        <w:t xml:space="preserve">should be taken within </w:t>
      </w:r>
      <w:r>
        <w:rPr>
          <w:rFonts w:ascii="Century Gothic" w:hAnsi="Century Gothic"/>
          <w:b/>
          <w:bCs/>
        </w:rPr>
        <w:t>120 hours (5 days) after unprotected sex</w:t>
      </w:r>
    </w:p>
    <w:p w14:paraId="79079141" w14:textId="77777777" w:rsidR="00DA16F8" w:rsidRDefault="00E115BB">
      <w:pPr>
        <w:pStyle w:val="Body"/>
        <w:numPr>
          <w:ilvl w:val="0"/>
          <w:numId w:val="7"/>
        </w:numPr>
        <w:spacing w:before="100" w:after="100"/>
        <w:rPr>
          <w:rFonts w:ascii="Century Gothic" w:hAnsi="Century Gothic"/>
        </w:rPr>
      </w:pPr>
      <w:r>
        <w:rPr>
          <w:rFonts w:ascii="Century Gothic" w:hAnsi="Century Gothic"/>
        </w:rPr>
        <w:t xml:space="preserve">a </w:t>
      </w:r>
      <w:proofErr w:type="spellStart"/>
      <w:r>
        <w:rPr>
          <w:rFonts w:ascii="Century Gothic" w:hAnsi="Century Gothic"/>
          <w:b/>
          <w:bCs/>
          <w:lang w:val="it-IT"/>
        </w:rPr>
        <w:t>copper</w:t>
      </w:r>
      <w:proofErr w:type="spellEnd"/>
      <w:r>
        <w:rPr>
          <w:rFonts w:ascii="Century Gothic" w:hAnsi="Century Gothic"/>
          <w:b/>
          <w:bCs/>
          <w:lang w:val="it-IT"/>
        </w:rPr>
        <w:t xml:space="preserve"> intrauterine </w:t>
      </w:r>
      <w:proofErr w:type="spellStart"/>
      <w:r>
        <w:rPr>
          <w:rFonts w:ascii="Century Gothic" w:hAnsi="Century Gothic"/>
          <w:b/>
          <w:bCs/>
          <w:lang w:val="it-IT"/>
        </w:rPr>
        <w:t>device</w:t>
      </w:r>
      <w:proofErr w:type="spellEnd"/>
      <w:r>
        <w:rPr>
          <w:rFonts w:ascii="Century Gothic" w:hAnsi="Century Gothic"/>
          <w:b/>
          <w:bCs/>
          <w:lang w:val="it-IT"/>
        </w:rPr>
        <w:t xml:space="preserve"> (IUD)</w:t>
      </w:r>
      <w:r>
        <w:rPr>
          <w:rFonts w:ascii="Century Gothic" w:hAnsi="Century Gothic"/>
        </w:rPr>
        <w:t xml:space="preserve"> - inserted within 5 days of unprotected sex by a trained doctor or nurse</w:t>
      </w:r>
    </w:p>
    <w:p w14:paraId="325C6A24" w14:textId="77777777" w:rsidR="00DA16F8" w:rsidRDefault="00E115BB">
      <w:pPr>
        <w:pStyle w:val="Body"/>
        <w:rPr>
          <w:rStyle w:val="Hyperlink0"/>
        </w:rPr>
      </w:pPr>
      <w:r>
        <w:rPr>
          <w:rFonts w:ascii="Century Gothic" w:hAnsi="Century Gothic"/>
        </w:rPr>
        <w:t xml:space="preserve">Emergency contraceptive pills can be obtained from a chemist </w:t>
      </w:r>
      <w:r>
        <w:rPr>
          <w:rFonts w:ascii="Century Gothic" w:hAnsi="Century Gothic"/>
          <w:b/>
          <w:bCs/>
        </w:rPr>
        <w:t>without a prescription</w:t>
      </w:r>
      <w:r>
        <w:rPr>
          <w:rFonts w:ascii="Century Gothic" w:hAnsi="Century Gothic"/>
        </w:rPr>
        <w:t xml:space="preserve">. Emergency contraception is also available at </w:t>
      </w:r>
      <w:hyperlink r:id="rId11" w:history="1">
        <w:r>
          <w:rPr>
            <w:rStyle w:val="Hyperlink0"/>
          </w:rPr>
          <w:t>Family Planning NSW clinics</w:t>
        </w:r>
      </w:hyperlink>
      <w:r>
        <w:rPr>
          <w:rFonts w:ascii="Century Gothic" w:hAnsi="Century Gothic"/>
        </w:rPr>
        <w:t xml:space="preserve"> and some GPs. For a copper IUD, contact your nearest </w:t>
      </w:r>
      <w:hyperlink r:id="rId12" w:history="1">
        <w:r>
          <w:rPr>
            <w:rStyle w:val="Hyperlink0"/>
          </w:rPr>
          <w:t>Family Planning NSW clinic</w:t>
        </w:r>
      </w:hyperlink>
      <w:r>
        <w:rPr>
          <w:rFonts w:ascii="Century Gothic" w:hAnsi="Century Gothic"/>
        </w:rPr>
        <w:t xml:space="preserve"> or </w:t>
      </w:r>
      <w:hyperlink r:id="rId13" w:history="1">
        <w:r>
          <w:rPr>
            <w:rStyle w:val="Hyperlink0"/>
          </w:rPr>
          <w:t xml:space="preserve">Family Planning NSW </w:t>
        </w:r>
        <w:proofErr w:type="spellStart"/>
        <w:r>
          <w:rPr>
            <w:rStyle w:val="Hyperlink0"/>
          </w:rPr>
          <w:t>Talkline</w:t>
        </w:r>
        <w:proofErr w:type="spellEnd"/>
      </w:hyperlink>
      <w:r>
        <w:rPr>
          <w:rFonts w:ascii="Century Gothic" w:hAnsi="Century Gothic"/>
        </w:rPr>
        <w:t xml:space="preserve"> to get information about having an insertion within the 5-day timeframe. </w:t>
      </w:r>
    </w:p>
    <w:p w14:paraId="1E60C6EA" w14:textId="77777777" w:rsidR="00DA16F8" w:rsidRDefault="00E115BB">
      <w:pPr>
        <w:pStyle w:val="Body"/>
        <w:rPr>
          <w:rFonts w:ascii="Century Gothic" w:eastAsia="Century Gothic" w:hAnsi="Century Gothic" w:cs="Century Gothic"/>
        </w:rPr>
      </w:pPr>
      <w:r>
        <w:rPr>
          <w:rFonts w:ascii="Century Gothic" w:hAnsi="Century Gothic"/>
        </w:rPr>
        <w:t>It is important to remember:</w:t>
      </w:r>
    </w:p>
    <w:p w14:paraId="01BBBEB3" w14:textId="77777777" w:rsidR="00DA16F8" w:rsidRDefault="00E115BB">
      <w:pPr>
        <w:pStyle w:val="ListParagraph"/>
        <w:numPr>
          <w:ilvl w:val="0"/>
          <w:numId w:val="9"/>
        </w:numPr>
        <w:rPr>
          <w:rFonts w:ascii="Century Gothic" w:hAnsi="Century Gothic"/>
          <w:b/>
          <w:bCs/>
        </w:rPr>
      </w:pPr>
      <w:r>
        <w:rPr>
          <w:rFonts w:ascii="Century Gothic" w:hAnsi="Century Gothic"/>
        </w:rPr>
        <w:t xml:space="preserve">emergency contraceptive pills must be taken as soon as possible. They will work better </w:t>
      </w:r>
      <w:r>
        <w:rPr>
          <w:rFonts w:ascii="Century Gothic" w:hAnsi="Century Gothic"/>
          <w:b/>
          <w:bCs/>
        </w:rPr>
        <w:t>the sooner you take them</w:t>
      </w:r>
    </w:p>
    <w:p w14:paraId="1A8F9BA4" w14:textId="77777777" w:rsidR="00DA16F8" w:rsidRDefault="00E115BB">
      <w:pPr>
        <w:pStyle w:val="ListParagraph"/>
        <w:numPr>
          <w:ilvl w:val="0"/>
          <w:numId w:val="9"/>
        </w:numPr>
        <w:rPr>
          <w:rFonts w:ascii="Century Gothic" w:hAnsi="Century Gothic"/>
        </w:rPr>
      </w:pPr>
      <w:r>
        <w:rPr>
          <w:rFonts w:ascii="Century Gothic" w:hAnsi="Century Gothic"/>
        </w:rPr>
        <w:t xml:space="preserve">some medications can reduce how well the emergency contraceptive pill works, </w:t>
      </w:r>
      <w:r>
        <w:rPr>
          <w:rFonts w:ascii="Century Gothic" w:hAnsi="Century Gothic"/>
          <w:b/>
          <w:bCs/>
        </w:rPr>
        <w:t>be sure to discuss any medications you are already taking</w:t>
      </w:r>
      <w:r>
        <w:rPr>
          <w:rFonts w:ascii="Century Gothic" w:hAnsi="Century Gothic"/>
        </w:rPr>
        <w:t xml:space="preserve"> with your pharmacist or doctor</w:t>
      </w:r>
    </w:p>
    <w:p w14:paraId="1252A86B" w14:textId="77777777" w:rsidR="00DA16F8" w:rsidRDefault="00E115BB">
      <w:pPr>
        <w:pStyle w:val="ListParagraph"/>
        <w:numPr>
          <w:ilvl w:val="0"/>
          <w:numId w:val="9"/>
        </w:numPr>
        <w:rPr>
          <w:rFonts w:ascii="Century Gothic" w:hAnsi="Century Gothic"/>
        </w:rPr>
      </w:pPr>
      <w:r>
        <w:rPr>
          <w:rFonts w:ascii="Century Gothic" w:hAnsi="Century Gothic"/>
        </w:rPr>
        <w:t>the emergency contraceptive pill will not protect against pregnancy</w:t>
      </w:r>
      <w:r>
        <w:rPr>
          <w:rFonts w:ascii="Century Gothic" w:hAnsi="Century Gothic"/>
          <w:b/>
          <w:bCs/>
        </w:rPr>
        <w:t xml:space="preserve"> if you have unprotected sex again</w:t>
      </w:r>
      <w:r>
        <w:rPr>
          <w:rFonts w:ascii="Century Gothic" w:hAnsi="Century Gothic"/>
        </w:rPr>
        <w:t xml:space="preserve"> in the same menstrual cycle</w:t>
      </w:r>
    </w:p>
    <w:p w14:paraId="0813C014" w14:textId="77777777" w:rsidR="00DA16F8" w:rsidRDefault="00E115BB">
      <w:pPr>
        <w:pStyle w:val="ListParagraph"/>
        <w:numPr>
          <w:ilvl w:val="0"/>
          <w:numId w:val="9"/>
        </w:numPr>
        <w:rPr>
          <w:rFonts w:ascii="Century Gothic" w:hAnsi="Century Gothic"/>
        </w:rPr>
      </w:pPr>
      <w:r>
        <w:rPr>
          <w:rFonts w:ascii="Century Gothic" w:hAnsi="Century Gothic"/>
        </w:rPr>
        <w:t xml:space="preserve">emergency contraception </w:t>
      </w:r>
      <w:r>
        <w:rPr>
          <w:rFonts w:ascii="Century Gothic" w:hAnsi="Century Gothic"/>
          <w:b/>
          <w:bCs/>
        </w:rPr>
        <w:t>does not protect against sexually transmitted infections (STIs)</w:t>
      </w:r>
    </w:p>
    <w:p w14:paraId="78BC835F" w14:textId="77777777" w:rsidR="00DA16F8" w:rsidRDefault="00341273">
      <w:pPr>
        <w:pStyle w:val="Body"/>
        <w:rPr>
          <w:rFonts w:ascii="Century Gothic" w:eastAsia="Century Gothic" w:hAnsi="Century Gothic" w:cs="Century Gothic"/>
        </w:rPr>
      </w:pPr>
      <w:hyperlink r:id="rId14" w:history="1">
        <w:r w:rsidR="00E115BB">
          <w:rPr>
            <w:rStyle w:val="Hyperlink0"/>
          </w:rPr>
          <w:t>More detailed information</w:t>
        </w:r>
      </w:hyperlink>
      <w:r w:rsidR="00E115BB">
        <w:rPr>
          <w:rFonts w:ascii="Century Gothic" w:hAnsi="Century Gothic"/>
        </w:rPr>
        <w:t xml:space="preserve"> on emergency contraceptives (and some </w:t>
      </w:r>
      <w:hyperlink r:id="rId15" w:history="1">
        <w:r w:rsidR="00E115BB">
          <w:rPr>
            <w:rStyle w:val="Hyperlink0"/>
          </w:rPr>
          <w:t>information in Chinese</w:t>
        </w:r>
      </w:hyperlink>
      <w:r w:rsidR="00E115BB">
        <w:rPr>
          <w:rFonts w:ascii="Century Gothic" w:hAnsi="Century Gothic"/>
        </w:rPr>
        <w:t xml:space="preserve">). </w:t>
      </w:r>
    </w:p>
    <w:p w14:paraId="7308D7FB" w14:textId="77777777" w:rsidR="00DA16F8" w:rsidRDefault="00E115BB">
      <w:pPr>
        <w:pStyle w:val="Heading3"/>
        <w:numPr>
          <w:ilvl w:val="0"/>
          <w:numId w:val="10"/>
        </w:numPr>
      </w:pPr>
      <w:r>
        <w:t>Termination of pregnancy / abortion</w:t>
      </w:r>
    </w:p>
    <w:p w14:paraId="3552BDC8" w14:textId="77777777" w:rsidR="00DA16F8" w:rsidRDefault="00E115BB">
      <w:pPr>
        <w:pStyle w:val="Body"/>
      </w:pPr>
      <w:r>
        <w:rPr>
          <w:rFonts w:ascii="Century Gothic" w:hAnsi="Century Gothic"/>
        </w:rPr>
        <w:t xml:space="preserve">If you are pregnant and don’t want to continue the pregnancy, you could consider terminating the pregnancy, also known as abortion. Termination of </w:t>
      </w:r>
      <w:r>
        <w:rPr>
          <w:rFonts w:ascii="Century Gothic" w:hAnsi="Century Gothic"/>
        </w:rPr>
        <w:lastRenderedPageBreak/>
        <w:t xml:space="preserve">pregnancy is a safe and common medical procedure used to end pregnancy through surgical intervention or by taking medication. </w:t>
      </w:r>
    </w:p>
    <w:p w14:paraId="42477666" w14:textId="77777777" w:rsidR="00DA16F8" w:rsidRDefault="00E115BB">
      <w:pPr>
        <w:pStyle w:val="Body"/>
        <w:rPr>
          <w:rFonts w:ascii="Century Gothic" w:eastAsia="Century Gothic" w:hAnsi="Century Gothic" w:cs="Century Gothic"/>
        </w:rPr>
      </w:pPr>
      <w:r>
        <w:rPr>
          <w:rFonts w:ascii="Century Gothic" w:hAnsi="Century Gothic"/>
        </w:rPr>
        <w:t xml:space="preserve">There are two ways an abortion can be done: a </w:t>
      </w:r>
      <w:hyperlink r:id="rId16" w:history="1">
        <w:r>
          <w:rPr>
            <w:rStyle w:val="Hyperlink0"/>
          </w:rPr>
          <w:t>surgical abortion or a medical abortion</w:t>
        </w:r>
      </w:hyperlink>
      <w:r>
        <w:rPr>
          <w:rFonts w:ascii="Century Gothic" w:hAnsi="Century Gothic"/>
        </w:rPr>
        <w:t xml:space="preserve">. A medical abortion may also be organized over the phone, this is known as a </w:t>
      </w:r>
      <w:hyperlink r:id="rId17" w:history="1">
        <w:r>
          <w:rPr>
            <w:rStyle w:val="Hyperlink0"/>
          </w:rPr>
          <w:t>medical abortion by phone</w:t>
        </w:r>
      </w:hyperlink>
      <w:r>
        <w:rPr>
          <w:rFonts w:ascii="Century Gothic" w:hAnsi="Century Gothic"/>
        </w:rPr>
        <w:t xml:space="preserve"> or a tele-abortion. </w:t>
      </w:r>
    </w:p>
    <w:p w14:paraId="4A96119A" w14:textId="77777777" w:rsidR="00DA16F8" w:rsidRDefault="00E115BB">
      <w:pPr>
        <w:pStyle w:val="Body"/>
        <w:spacing w:before="0" w:after="0"/>
        <w:rPr>
          <w:rFonts w:ascii="Century Gothic" w:eastAsia="Century Gothic" w:hAnsi="Century Gothic" w:cs="Century Gothic"/>
        </w:rPr>
      </w:pPr>
      <w:r>
        <w:rPr>
          <w:rFonts w:ascii="Century Gothic" w:hAnsi="Century Gothic"/>
        </w:rPr>
        <w:t xml:space="preserve">A termination of pregnancy is legal in NSW under certain circumstances as long as it’s performed by a registered doctor. </w:t>
      </w:r>
      <w:hyperlink r:id="rId18" w:history="1">
        <w:r>
          <w:rPr>
            <w:rStyle w:val="Hyperlink0"/>
          </w:rPr>
          <w:t>More information, and find a clinic</w:t>
        </w:r>
      </w:hyperlink>
      <w:r>
        <w:rPr>
          <w:rFonts w:ascii="Century Gothic" w:hAnsi="Century Gothic"/>
        </w:rPr>
        <w:t>.</w:t>
      </w:r>
    </w:p>
    <w:p w14:paraId="7A2E2605" w14:textId="77777777" w:rsidR="00DA16F8" w:rsidRDefault="00E115BB" w:rsidP="00314374">
      <w:pPr>
        <w:pStyle w:val="Heading2"/>
      </w:pPr>
      <w:r>
        <w:t xml:space="preserve">Hospitals, </w:t>
      </w:r>
      <w:r w:rsidRPr="00314374">
        <w:t>birthing</w:t>
      </w:r>
      <w:r>
        <w:t xml:space="preserve"> </w:t>
      </w:r>
      <w:proofErr w:type="spellStart"/>
      <w:r>
        <w:t>centres</w:t>
      </w:r>
      <w:proofErr w:type="spellEnd"/>
      <w:r>
        <w:t xml:space="preserve"> and home births</w:t>
      </w:r>
    </w:p>
    <w:p w14:paraId="57758F4B" w14:textId="77777777" w:rsidR="00DA16F8" w:rsidRDefault="00E115BB">
      <w:pPr>
        <w:pStyle w:val="Body"/>
        <w:spacing w:before="100" w:after="100" w:line="276" w:lineRule="auto"/>
        <w:rPr>
          <w:rFonts w:ascii="Century Gothic" w:eastAsia="Century Gothic" w:hAnsi="Century Gothic" w:cs="Century Gothic"/>
        </w:rPr>
      </w:pPr>
      <w:r>
        <w:rPr>
          <w:rFonts w:ascii="Century Gothic" w:hAnsi="Century Gothic"/>
        </w:rPr>
        <w:t xml:space="preserve">If you have any complications with your </w:t>
      </w:r>
      <w:proofErr w:type="spellStart"/>
      <w:r>
        <w:rPr>
          <w:rFonts w:ascii="Century Gothic" w:hAnsi="Century Gothic"/>
        </w:rPr>
        <w:t>labour</w:t>
      </w:r>
      <w:proofErr w:type="spellEnd"/>
      <w:r>
        <w:rPr>
          <w:rFonts w:ascii="Century Gothic" w:hAnsi="Century Gothic"/>
        </w:rPr>
        <w:t xml:space="preserve">, where you require an obstetrician or want pain relief (e.g. gas or epidural), a birthing </w:t>
      </w:r>
      <w:proofErr w:type="spellStart"/>
      <w:r>
        <w:rPr>
          <w:rFonts w:ascii="Century Gothic" w:hAnsi="Century Gothic"/>
        </w:rPr>
        <w:t>centre</w:t>
      </w:r>
      <w:proofErr w:type="spellEnd"/>
      <w:r>
        <w:rPr>
          <w:rFonts w:ascii="Century Gothic" w:hAnsi="Century Gothic"/>
        </w:rPr>
        <w:t xml:space="preserve"> may not be suitable for you. If you are already at the hospital birthing </w:t>
      </w:r>
      <w:proofErr w:type="spellStart"/>
      <w:r>
        <w:rPr>
          <w:rFonts w:ascii="Century Gothic" w:hAnsi="Century Gothic"/>
        </w:rPr>
        <w:t>centre</w:t>
      </w:r>
      <w:proofErr w:type="spellEnd"/>
      <w:r>
        <w:rPr>
          <w:rFonts w:ascii="Century Gothic" w:hAnsi="Century Gothic"/>
        </w:rPr>
        <w:t xml:space="preserve"> and you experience complications, you may be transferred to the </w:t>
      </w:r>
      <w:proofErr w:type="spellStart"/>
      <w:r>
        <w:rPr>
          <w:rFonts w:ascii="Century Gothic" w:hAnsi="Century Gothic"/>
        </w:rPr>
        <w:t>labour</w:t>
      </w:r>
      <w:proofErr w:type="spellEnd"/>
      <w:r>
        <w:rPr>
          <w:rFonts w:ascii="Century Gothic" w:hAnsi="Century Gothic"/>
        </w:rPr>
        <w:t xml:space="preserve"> ward. </w:t>
      </w:r>
    </w:p>
    <w:p w14:paraId="5407054A" w14:textId="77777777" w:rsidR="00DA16F8" w:rsidRDefault="00E115BB">
      <w:pPr>
        <w:pStyle w:val="Body"/>
        <w:spacing w:before="100" w:after="100" w:line="276" w:lineRule="auto"/>
        <w:rPr>
          <w:rFonts w:ascii="Century Gothic" w:eastAsia="Century Gothic" w:hAnsi="Century Gothic" w:cs="Century Gothic"/>
        </w:rPr>
      </w:pPr>
      <w:r>
        <w:rPr>
          <w:rFonts w:ascii="Century Gothic" w:hAnsi="Century Gothic"/>
        </w:rPr>
        <w:t xml:space="preserve">A few public hospitals offer </w:t>
      </w:r>
      <w:r>
        <w:rPr>
          <w:rFonts w:ascii="Century Gothic" w:hAnsi="Century Gothic"/>
          <w:b/>
          <w:bCs/>
        </w:rPr>
        <w:t>Medicare-funded homebirth</w:t>
      </w:r>
      <w:r>
        <w:rPr>
          <w:rFonts w:ascii="Century Gothic" w:hAnsi="Century Gothic"/>
        </w:rPr>
        <w:t xml:space="preserve"> for low-risk pregnancies, though places are very limited. For more information on private and public hospitals, birthing </w:t>
      </w:r>
      <w:proofErr w:type="spellStart"/>
      <w:r>
        <w:rPr>
          <w:rFonts w:ascii="Century Gothic" w:hAnsi="Century Gothic"/>
        </w:rPr>
        <w:t>centres</w:t>
      </w:r>
      <w:proofErr w:type="spellEnd"/>
      <w:r>
        <w:rPr>
          <w:rFonts w:ascii="Century Gothic" w:hAnsi="Century Gothic"/>
        </w:rPr>
        <w:t xml:space="preserve"> and home births, </w:t>
      </w:r>
      <w:hyperlink r:id="rId19" w:history="1">
        <w:r>
          <w:rPr>
            <w:rStyle w:val="Hyperlink0"/>
          </w:rPr>
          <w:t>visit the Pregnancy Birth &amp; Beyond</w:t>
        </w:r>
      </w:hyperlink>
      <w:r>
        <w:rPr>
          <w:rFonts w:ascii="Century Gothic" w:hAnsi="Century Gothic"/>
          <w:lang w:val="nl-NL"/>
        </w:rPr>
        <w:t xml:space="preserve"> website. </w:t>
      </w:r>
    </w:p>
    <w:p w14:paraId="2C62C7F1" w14:textId="77777777" w:rsidR="00DA16F8" w:rsidRDefault="00E115BB" w:rsidP="00314374">
      <w:pPr>
        <w:pStyle w:val="Heading2"/>
      </w:pPr>
      <w:r>
        <w:t xml:space="preserve">Is your </w:t>
      </w:r>
      <w:r w:rsidRPr="00314374">
        <w:t>partner</w:t>
      </w:r>
      <w:r>
        <w:t xml:space="preserve"> pregnant? </w:t>
      </w:r>
    </w:p>
    <w:p w14:paraId="649D3D25" w14:textId="77777777" w:rsidR="00DA16F8" w:rsidRDefault="00E115BB">
      <w:pPr>
        <w:pStyle w:val="Body"/>
        <w:spacing w:before="100" w:after="100" w:line="276" w:lineRule="auto"/>
        <w:rPr>
          <w:rFonts w:ascii="Century Gothic" w:eastAsia="Century Gothic" w:hAnsi="Century Gothic" w:cs="Century Gothic"/>
        </w:rPr>
      </w:pPr>
      <w:r>
        <w:rPr>
          <w:rFonts w:ascii="Century Gothic" w:hAnsi="Century Gothic"/>
        </w:rPr>
        <w:t xml:space="preserve">It is normal to experience a range of emotions. It is okay to feel confused, especially if it was not expected and/or is your first time. </w:t>
      </w:r>
      <w:hyperlink r:id="rId20" w:history="1">
        <w:r>
          <w:rPr>
            <w:rStyle w:val="Hyperlink0"/>
          </w:rPr>
          <w:t>Family Planning NSW</w:t>
        </w:r>
      </w:hyperlink>
      <w:r>
        <w:rPr>
          <w:rFonts w:ascii="Century Gothic" w:hAnsi="Century Gothic"/>
        </w:rPr>
        <w:t xml:space="preserve"> have a useful online resource to assist you to understand pregnancy and support for your partner.</w:t>
      </w:r>
      <w:r>
        <w:t xml:space="preserve"> </w:t>
      </w:r>
      <w:r>
        <w:rPr>
          <w:rFonts w:ascii="Century Gothic" w:hAnsi="Century Gothic"/>
        </w:rPr>
        <w:t xml:space="preserve">You can also contact the Family Planning NSW </w:t>
      </w:r>
      <w:proofErr w:type="spellStart"/>
      <w:r>
        <w:rPr>
          <w:rFonts w:ascii="Century Gothic" w:hAnsi="Century Gothic"/>
        </w:rPr>
        <w:t>Talkline</w:t>
      </w:r>
      <w:proofErr w:type="spellEnd"/>
      <w:r>
        <w:rPr>
          <w:rFonts w:ascii="Century Gothic" w:hAnsi="Century Gothic"/>
        </w:rPr>
        <w:t xml:space="preserve"> on </w:t>
      </w:r>
      <w:r>
        <w:rPr>
          <w:rFonts w:ascii="Century Gothic" w:hAnsi="Century Gothic"/>
          <w:b/>
          <w:bCs/>
        </w:rPr>
        <w:t>1300 658 886</w:t>
      </w:r>
      <w:r>
        <w:rPr>
          <w:rFonts w:ascii="Century Gothic" w:hAnsi="Century Gothic"/>
        </w:rPr>
        <w:t>.</w:t>
      </w:r>
    </w:p>
    <w:p w14:paraId="7F3F910D" w14:textId="77777777" w:rsidR="00DA16F8" w:rsidRDefault="00E115BB" w:rsidP="00314374">
      <w:pPr>
        <w:pStyle w:val="Heading2"/>
      </w:pPr>
      <w:r>
        <w:t xml:space="preserve">What are the costs of </w:t>
      </w:r>
      <w:r w:rsidRPr="00314374">
        <w:t>having</w:t>
      </w:r>
      <w:r>
        <w:t xml:space="preserve"> a baby?</w:t>
      </w:r>
    </w:p>
    <w:p w14:paraId="44AC8D0B" w14:textId="77777777" w:rsidR="00DA16F8" w:rsidRDefault="00E115BB">
      <w:pPr>
        <w:pStyle w:val="Body"/>
        <w:spacing w:before="100" w:after="100" w:line="276" w:lineRule="auto"/>
        <w:rPr>
          <w:rFonts w:ascii="Century Gothic" w:eastAsia="Century Gothic" w:hAnsi="Century Gothic" w:cs="Century Gothic"/>
        </w:rPr>
      </w:pPr>
      <w:r>
        <w:rPr>
          <w:rFonts w:ascii="Century Gothic" w:hAnsi="Century Gothic"/>
        </w:rPr>
        <w:t>Australian residents and others who are eligible for Medicare will have their pregnancy and birthing costs covered or mostly covered if they choose to use public hospitals and services. If you are an international student, you will need to check whether your OSHC covers pregnancy. If you are not covered for pregnancy, giving birth in Australia will be very expensive.</w:t>
      </w:r>
    </w:p>
    <w:p w14:paraId="2AABB970" w14:textId="77777777" w:rsidR="00DA16F8" w:rsidRDefault="00E115BB" w:rsidP="00314374">
      <w:pPr>
        <w:pStyle w:val="Heading2"/>
      </w:pPr>
      <w:r>
        <w:t xml:space="preserve">Decisions </w:t>
      </w:r>
      <w:r w:rsidRPr="00314374">
        <w:t>around</w:t>
      </w:r>
      <w:r>
        <w:t xml:space="preserve"> pregnancy care</w:t>
      </w:r>
    </w:p>
    <w:p w14:paraId="18F5BA62" w14:textId="77777777" w:rsidR="00DA16F8" w:rsidRDefault="00E115BB">
      <w:pPr>
        <w:pStyle w:val="Body"/>
        <w:spacing w:before="100" w:after="100" w:line="276" w:lineRule="auto"/>
        <w:rPr>
          <w:rFonts w:ascii="Century Gothic" w:eastAsia="Century Gothic" w:hAnsi="Century Gothic" w:cs="Century Gothic"/>
        </w:rPr>
      </w:pPr>
      <w:r>
        <w:rPr>
          <w:rFonts w:ascii="Century Gothic" w:hAnsi="Century Gothic"/>
        </w:rPr>
        <w:t xml:space="preserve">There are many issues that can come up during a pregnancy. It can be surprising how small things can happen during </w:t>
      </w:r>
      <w:proofErr w:type="spellStart"/>
      <w:r>
        <w:rPr>
          <w:rFonts w:ascii="Century Gothic" w:hAnsi="Century Gothic"/>
        </w:rPr>
        <w:t>labour</w:t>
      </w:r>
      <w:proofErr w:type="spellEnd"/>
      <w:r>
        <w:rPr>
          <w:rFonts w:ascii="Century Gothic" w:hAnsi="Century Gothic"/>
        </w:rPr>
        <w:t xml:space="preserve"> and have an impact on </w:t>
      </w:r>
      <w:r>
        <w:rPr>
          <w:rFonts w:ascii="Century Gothic" w:hAnsi="Century Gothic"/>
        </w:rPr>
        <w:lastRenderedPageBreak/>
        <w:t xml:space="preserve">you. Do as much planning as you can before </w:t>
      </w:r>
      <w:proofErr w:type="spellStart"/>
      <w:r>
        <w:rPr>
          <w:rFonts w:ascii="Century Gothic" w:hAnsi="Century Gothic"/>
        </w:rPr>
        <w:t>labour</w:t>
      </w:r>
      <w:proofErr w:type="spellEnd"/>
      <w:r>
        <w:rPr>
          <w:rFonts w:ascii="Century Gothic" w:hAnsi="Century Gothic"/>
        </w:rPr>
        <w:t xml:space="preserve">. Don’t be afraid to ask your doctor or nurse for information to be broken into small amounts, so that you can have time to think. Ideally you should be able to trust yourself and your own knowledge of yourself. A common decision to make beforehand is whether or not to use pain relief. Some people choose to have a completely chemical free delivery, with no needles, but many choose pain-relieving medication during </w:t>
      </w:r>
      <w:proofErr w:type="spellStart"/>
      <w:r>
        <w:rPr>
          <w:rFonts w:ascii="Century Gothic" w:hAnsi="Century Gothic"/>
        </w:rPr>
        <w:t>labour</w:t>
      </w:r>
      <w:proofErr w:type="spellEnd"/>
      <w:r>
        <w:rPr>
          <w:rFonts w:ascii="Century Gothic" w:hAnsi="Century Gothic"/>
        </w:rPr>
        <w:t>. Your decision is your right.</w:t>
      </w:r>
    </w:p>
    <w:p w14:paraId="25FBFA06" w14:textId="77777777" w:rsidR="00DA16F8" w:rsidRDefault="00E115BB" w:rsidP="00314374">
      <w:pPr>
        <w:pStyle w:val="Heading2"/>
      </w:pPr>
      <w:r w:rsidRPr="00314374">
        <w:t>Disclaimer</w:t>
      </w:r>
    </w:p>
    <w:p w14:paraId="4EB38967" w14:textId="77777777" w:rsidR="00DA16F8" w:rsidRDefault="00E115BB">
      <w:pPr>
        <w:pStyle w:val="Body"/>
        <w:suppressAutoHyphens/>
        <w:spacing w:before="100" w:after="100" w:line="276" w:lineRule="auto"/>
      </w:pPr>
      <w:r>
        <w:rPr>
          <w:rFonts w:ascii="Century Gothic" w:hAnsi="Century Gothic"/>
        </w:rPr>
        <w:t>This information is current as at December 2019 and where it includes legal information is intended as a guide to the law as it applies to people who live in or are affected by the law as it applies in NSW. It does not constitute legal advice.</w:t>
      </w:r>
    </w:p>
    <w:sectPr w:rsidR="00DA16F8">
      <w:headerReference w:type="even" r:id="rId21"/>
      <w:headerReference w:type="default" r:id="rId22"/>
      <w:footerReference w:type="even" r:id="rId23"/>
      <w:footerReference w:type="default" r:id="rId24"/>
      <w:headerReference w:type="first" r:id="rId25"/>
      <w:footerReference w:type="first" r:id="rId26"/>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C3856" w14:textId="77777777" w:rsidR="00341273" w:rsidRDefault="00341273">
      <w:r>
        <w:separator/>
      </w:r>
    </w:p>
  </w:endnote>
  <w:endnote w:type="continuationSeparator" w:id="0">
    <w:p w14:paraId="7E869963" w14:textId="77777777" w:rsidR="00341273" w:rsidRDefault="00341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DF58F" w14:textId="77777777" w:rsidR="00314374" w:rsidRDefault="003143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70705" w14:textId="77777777" w:rsidR="00DA16F8" w:rsidRDefault="00DA16F8">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AEDED" w14:textId="77777777" w:rsidR="00314374" w:rsidRDefault="003143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A61980" w14:textId="77777777" w:rsidR="00341273" w:rsidRDefault="00341273">
      <w:r>
        <w:separator/>
      </w:r>
    </w:p>
  </w:footnote>
  <w:footnote w:type="continuationSeparator" w:id="0">
    <w:p w14:paraId="28048ABF" w14:textId="77777777" w:rsidR="00341273" w:rsidRDefault="003412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9BE73" w14:textId="77777777" w:rsidR="00314374" w:rsidRDefault="003143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6B596" w14:textId="77777777" w:rsidR="00DA16F8" w:rsidRDefault="00DA16F8">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7A8E4" w14:textId="77777777" w:rsidR="00314374" w:rsidRDefault="003143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C143B3"/>
    <w:multiLevelType w:val="hybridMultilevel"/>
    <w:tmpl w:val="DE7AB0A2"/>
    <w:styleLink w:val="ImportedStyle4"/>
    <w:lvl w:ilvl="0" w:tplc="ECC601B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E22C13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CB2FBA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1624D9A">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EE473E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25C817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FA684A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321CB69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4B1E2E5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2FD66FE9"/>
    <w:multiLevelType w:val="hybridMultilevel"/>
    <w:tmpl w:val="B59C9DB2"/>
    <w:numStyleLink w:val="ImportedStyle2"/>
  </w:abstractNum>
  <w:abstractNum w:abstractNumId="2" w15:restartNumberingAfterBreak="0">
    <w:nsid w:val="35B64E3C"/>
    <w:multiLevelType w:val="hybridMultilevel"/>
    <w:tmpl w:val="AEDCB576"/>
    <w:numStyleLink w:val="ImportedStyle1"/>
  </w:abstractNum>
  <w:abstractNum w:abstractNumId="3" w15:restartNumberingAfterBreak="0">
    <w:nsid w:val="446E6287"/>
    <w:multiLevelType w:val="hybridMultilevel"/>
    <w:tmpl w:val="721C3806"/>
    <w:numStyleLink w:val="ImportedStyle3"/>
  </w:abstractNum>
  <w:abstractNum w:abstractNumId="4" w15:restartNumberingAfterBreak="0">
    <w:nsid w:val="564B535D"/>
    <w:multiLevelType w:val="hybridMultilevel"/>
    <w:tmpl w:val="AEDCB576"/>
    <w:styleLink w:val="ImportedStyle1"/>
    <w:lvl w:ilvl="0" w:tplc="1D06CE4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FA21076">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556BEDC">
      <w:start w:val="1"/>
      <w:numFmt w:val="lowerRoman"/>
      <w:lvlText w:val="%3."/>
      <w:lvlJc w:val="left"/>
      <w:pPr>
        <w:ind w:left="2160" w:hanging="348"/>
      </w:pPr>
      <w:rPr>
        <w:rFonts w:hAnsi="Arial Unicode MS"/>
        <w:caps w:val="0"/>
        <w:smallCaps w:val="0"/>
        <w:strike w:val="0"/>
        <w:dstrike w:val="0"/>
        <w:outline w:val="0"/>
        <w:emboss w:val="0"/>
        <w:imprint w:val="0"/>
        <w:spacing w:val="0"/>
        <w:w w:val="100"/>
        <w:kern w:val="0"/>
        <w:position w:val="0"/>
        <w:highlight w:val="none"/>
        <w:vertAlign w:val="baseline"/>
      </w:rPr>
    </w:lvl>
    <w:lvl w:ilvl="3" w:tplc="95AC6F12">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A0767ED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7962026C">
      <w:start w:val="1"/>
      <w:numFmt w:val="lowerRoman"/>
      <w:lvlText w:val="%6."/>
      <w:lvlJc w:val="left"/>
      <w:pPr>
        <w:ind w:left="4320" w:hanging="348"/>
      </w:pPr>
      <w:rPr>
        <w:rFonts w:hAnsi="Arial Unicode MS"/>
        <w:caps w:val="0"/>
        <w:smallCaps w:val="0"/>
        <w:strike w:val="0"/>
        <w:dstrike w:val="0"/>
        <w:outline w:val="0"/>
        <w:emboss w:val="0"/>
        <w:imprint w:val="0"/>
        <w:spacing w:val="0"/>
        <w:w w:val="100"/>
        <w:kern w:val="0"/>
        <w:position w:val="0"/>
        <w:highlight w:val="none"/>
        <w:vertAlign w:val="baseline"/>
      </w:rPr>
    </w:lvl>
    <w:lvl w:ilvl="6" w:tplc="50BA45A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992F6E6">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A044952">
      <w:start w:val="1"/>
      <w:numFmt w:val="lowerRoman"/>
      <w:lvlText w:val="%9."/>
      <w:lvlJc w:val="left"/>
      <w:pPr>
        <w:ind w:left="6480" w:hanging="34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609A3871"/>
    <w:multiLevelType w:val="hybridMultilevel"/>
    <w:tmpl w:val="DE7AB0A2"/>
    <w:numStyleLink w:val="ImportedStyle4"/>
  </w:abstractNum>
  <w:abstractNum w:abstractNumId="6" w15:restartNumberingAfterBreak="0">
    <w:nsid w:val="689C7E4E"/>
    <w:multiLevelType w:val="hybridMultilevel"/>
    <w:tmpl w:val="721C3806"/>
    <w:styleLink w:val="ImportedStyle3"/>
    <w:lvl w:ilvl="0" w:tplc="AB3EED5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1" w:tplc="BA8C14A2">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2" w:tplc="F93C0BFE">
      <w:start w:val="1"/>
      <w:numFmt w:val="decimal"/>
      <w:lvlText w:val="%3."/>
      <w:lvlJc w:val="left"/>
      <w:pPr>
        <w:ind w:left="180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3" w:tplc="67021A7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4" w:tplc="EC7A8828">
      <w:start w:val="1"/>
      <w:numFmt w:val="decimal"/>
      <w:lvlText w:val="%5."/>
      <w:lvlJc w:val="left"/>
      <w:pPr>
        <w:ind w:left="324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5" w:tplc="E8B62D98">
      <w:start w:val="1"/>
      <w:numFmt w:val="decimal"/>
      <w:lvlText w:val="%6."/>
      <w:lvlJc w:val="left"/>
      <w:pPr>
        <w:ind w:left="396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6" w:tplc="7CAC60D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7" w:tplc="B80638C0">
      <w:start w:val="1"/>
      <w:numFmt w:val="decimal"/>
      <w:lvlText w:val="%8."/>
      <w:lvlJc w:val="left"/>
      <w:pPr>
        <w:ind w:left="540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 w:ilvl="8" w:tplc="86D4E034">
      <w:start w:val="1"/>
      <w:numFmt w:val="decimal"/>
      <w:lvlText w:val="%9."/>
      <w:lvlJc w:val="left"/>
      <w:pPr>
        <w:ind w:left="6120" w:hanging="360"/>
      </w:pPr>
      <w:rPr>
        <w:rFonts w:hAnsi="Arial Unicode MS"/>
        <w:caps w:val="0"/>
        <w:smallCaps w:val="0"/>
        <w:strike w:val="0"/>
        <w:dstrike w:val="0"/>
        <w:outline w:val="0"/>
        <w:emboss w:val="0"/>
        <w:imprint w:val="0"/>
        <w:spacing w:val="0"/>
        <w:w w:val="100"/>
        <w:kern w:val="0"/>
        <w:position w:val="0"/>
        <w:sz w:val="20"/>
        <w:szCs w:val="20"/>
        <w:highlight w:val="none"/>
        <w:vertAlign w:val="baseline"/>
      </w:rPr>
    </w:lvl>
  </w:abstractNum>
  <w:abstractNum w:abstractNumId="7" w15:restartNumberingAfterBreak="0">
    <w:nsid w:val="72AD36D2"/>
    <w:multiLevelType w:val="hybridMultilevel"/>
    <w:tmpl w:val="B59C9DB2"/>
    <w:styleLink w:val="ImportedStyle2"/>
    <w:lvl w:ilvl="0" w:tplc="401E4FB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90818C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3843C6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FE90699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354BAE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D585DC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980343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5B49D8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AD8226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2"/>
  </w:num>
  <w:num w:numId="3">
    <w:abstractNumId w:val="7"/>
  </w:num>
  <w:num w:numId="4">
    <w:abstractNumId w:val="1"/>
  </w:num>
  <w:num w:numId="5">
    <w:abstractNumId w:val="2"/>
    <w:lvlOverride w:ilvl="0">
      <w:startOverride w:val="2"/>
    </w:lvlOverride>
  </w:num>
  <w:num w:numId="6">
    <w:abstractNumId w:val="6"/>
  </w:num>
  <w:num w:numId="7">
    <w:abstractNumId w:val="3"/>
  </w:num>
  <w:num w:numId="8">
    <w:abstractNumId w:val="0"/>
  </w:num>
  <w:num w:numId="9">
    <w:abstractNumId w:val="5"/>
  </w:num>
  <w:num w:numId="10">
    <w:abstractNumId w:val="2"/>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6F8"/>
    <w:rsid w:val="00083AEC"/>
    <w:rsid w:val="00314374"/>
    <w:rsid w:val="00341273"/>
    <w:rsid w:val="00637BB0"/>
    <w:rsid w:val="00D230A1"/>
    <w:rsid w:val="00DA16F8"/>
    <w:rsid w:val="00E115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C946CB"/>
  <w15:docId w15:val="{4BCF21D3-7C91-7F48-B522-6F77ECFD9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rPr>
  </w:style>
  <w:style w:type="paragraph" w:styleId="Heading1">
    <w:name w:val="heading 1"/>
    <w:basedOn w:val="Normal"/>
    <w:next w:val="Normal"/>
    <w:link w:val="Heading1Char"/>
    <w:uiPriority w:val="9"/>
    <w:qFormat/>
    <w:rsid w:val="00637BB0"/>
    <w:pPr>
      <w:keepNext/>
      <w:keepLines/>
      <w:spacing w:after="720"/>
      <w:outlineLvl w:val="0"/>
    </w:pPr>
    <w:rPr>
      <w:rFonts w:ascii="Century Gothic" w:eastAsiaTheme="majorEastAsia" w:hAnsi="Century Gothic" w:cstheme="majorBidi"/>
      <w:b/>
      <w:color w:val="000000" w:themeColor="text1"/>
      <w:sz w:val="48"/>
      <w:szCs w:val="32"/>
    </w:rPr>
  </w:style>
  <w:style w:type="paragraph" w:styleId="Heading2">
    <w:name w:val="heading 2"/>
    <w:next w:val="Body"/>
    <w:uiPriority w:val="9"/>
    <w:unhideWhenUsed/>
    <w:qFormat/>
    <w:rsid w:val="00637BB0"/>
    <w:pPr>
      <w:keepNext/>
      <w:keepLines/>
      <w:spacing w:before="480"/>
      <w:outlineLvl w:val="1"/>
    </w:pPr>
    <w:rPr>
      <w:rFonts w:ascii="Century Gothic" w:hAnsi="Century Gothic" w:cs="Arial Unicode MS"/>
      <w:color w:val="000000" w:themeColor="text1"/>
      <w:sz w:val="36"/>
      <w:szCs w:val="36"/>
      <w:u w:color="D8117D"/>
      <w:lang w:val="en-US"/>
    </w:rPr>
  </w:style>
  <w:style w:type="paragraph" w:styleId="Heading3">
    <w:name w:val="heading 3"/>
    <w:next w:val="Body"/>
    <w:uiPriority w:val="9"/>
    <w:unhideWhenUsed/>
    <w:qFormat/>
    <w:rsid w:val="00637BB0"/>
    <w:pPr>
      <w:keepNext/>
      <w:keepLines/>
      <w:spacing w:before="480"/>
      <w:outlineLvl w:val="2"/>
    </w:pPr>
    <w:rPr>
      <w:rFonts w:ascii="Century Gothic" w:eastAsia="Calibri" w:hAnsi="Century Gothic" w:cs="Calibri"/>
      <w:color w:val="000000" w:themeColor="text1"/>
      <w:sz w:val="32"/>
      <w:szCs w:val="32"/>
      <w:u w:color="243F6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
    <w:name w:val="Body"/>
    <w:pPr>
      <w:spacing w:before="240" w:after="240"/>
    </w:pPr>
    <w:rPr>
      <w:rFonts w:cs="Arial Unicode MS"/>
      <w:color w:val="000000"/>
      <w:sz w:val="24"/>
      <w:szCs w:val="24"/>
      <w:u w:color="000000"/>
      <w:lang w:val="en-US"/>
    </w:rPr>
  </w:style>
  <w:style w:type="character" w:customStyle="1" w:styleId="Hyperlink0">
    <w:name w:val="Hyperlink.0"/>
    <w:basedOn w:val="Hyperlink"/>
    <w:rsid w:val="00637BB0"/>
    <w:rPr>
      <w:rFonts w:ascii="Century Gothic" w:hAnsi="Century Gothic" w:cs="Century Gothic"/>
      <w:b w:val="0"/>
      <w:bCs w:val="0"/>
      <w:i w:val="0"/>
      <w:iCs w:val="0"/>
      <w:color w:val="4F81BD" w:themeColor="accent1"/>
      <w:sz w:val="24"/>
      <w:szCs w:val="24"/>
      <w:u w:val="single" w:color="4F81BD" w:themeColor="accent1"/>
    </w:rPr>
  </w:style>
  <w:style w:type="numbering" w:customStyle="1" w:styleId="ImportedStyle1">
    <w:name w:val="Imported Style 1"/>
    <w:pPr>
      <w:numPr>
        <w:numId w:val="1"/>
      </w:numPr>
    </w:pPr>
  </w:style>
  <w:style w:type="paragraph" w:styleId="ListParagraph">
    <w:name w:val="List Paragraph"/>
    <w:pPr>
      <w:spacing w:before="240" w:after="240"/>
      <w:ind w:left="720"/>
    </w:pPr>
    <w:rPr>
      <w:rFonts w:cs="Arial Unicode MS"/>
      <w:color w:val="000000"/>
      <w:sz w:val="24"/>
      <w:szCs w:val="24"/>
      <w:u w:color="000000"/>
      <w:lang w:val="en-US"/>
    </w:rPr>
  </w:style>
  <w:style w:type="numbering" w:customStyle="1" w:styleId="ImportedStyle2">
    <w:name w:val="Imported Style 2"/>
    <w:pPr>
      <w:numPr>
        <w:numId w:val="3"/>
      </w:numPr>
    </w:pPr>
  </w:style>
  <w:style w:type="numbering" w:customStyle="1" w:styleId="ImportedStyle3">
    <w:name w:val="Imported Style 3"/>
    <w:pPr>
      <w:numPr>
        <w:numId w:val="6"/>
      </w:numPr>
    </w:pPr>
  </w:style>
  <w:style w:type="numbering" w:customStyle="1" w:styleId="ImportedStyle4">
    <w:name w:val="Imported Style 4"/>
    <w:pPr>
      <w:numPr>
        <w:numId w:val="8"/>
      </w:numPr>
    </w:pPr>
  </w:style>
  <w:style w:type="paragraph" w:styleId="Header">
    <w:name w:val="header"/>
    <w:basedOn w:val="Normal"/>
    <w:link w:val="HeaderChar"/>
    <w:uiPriority w:val="99"/>
    <w:unhideWhenUsed/>
    <w:rsid w:val="00314374"/>
    <w:pPr>
      <w:tabs>
        <w:tab w:val="center" w:pos="4513"/>
        <w:tab w:val="right" w:pos="9026"/>
      </w:tabs>
    </w:pPr>
  </w:style>
  <w:style w:type="character" w:customStyle="1" w:styleId="HeaderChar">
    <w:name w:val="Header Char"/>
    <w:basedOn w:val="DefaultParagraphFont"/>
    <w:link w:val="Header"/>
    <w:uiPriority w:val="99"/>
    <w:rsid w:val="00314374"/>
    <w:rPr>
      <w:sz w:val="24"/>
      <w:szCs w:val="24"/>
      <w:lang w:val="en-US"/>
    </w:rPr>
  </w:style>
  <w:style w:type="paragraph" w:styleId="Footer">
    <w:name w:val="footer"/>
    <w:basedOn w:val="Normal"/>
    <w:link w:val="FooterChar"/>
    <w:uiPriority w:val="99"/>
    <w:unhideWhenUsed/>
    <w:rsid w:val="00314374"/>
    <w:pPr>
      <w:tabs>
        <w:tab w:val="center" w:pos="4513"/>
        <w:tab w:val="right" w:pos="9026"/>
      </w:tabs>
    </w:pPr>
  </w:style>
  <w:style w:type="character" w:customStyle="1" w:styleId="FooterChar">
    <w:name w:val="Footer Char"/>
    <w:basedOn w:val="DefaultParagraphFont"/>
    <w:link w:val="Footer"/>
    <w:uiPriority w:val="99"/>
    <w:rsid w:val="00314374"/>
    <w:rPr>
      <w:sz w:val="24"/>
      <w:szCs w:val="24"/>
      <w:lang w:val="en-US"/>
    </w:rPr>
  </w:style>
  <w:style w:type="paragraph" w:styleId="BalloonText">
    <w:name w:val="Balloon Text"/>
    <w:basedOn w:val="Normal"/>
    <w:link w:val="BalloonTextChar"/>
    <w:uiPriority w:val="99"/>
    <w:semiHidden/>
    <w:unhideWhenUsed/>
    <w:rsid w:val="00314374"/>
    <w:rPr>
      <w:sz w:val="18"/>
      <w:szCs w:val="18"/>
    </w:rPr>
  </w:style>
  <w:style w:type="character" w:customStyle="1" w:styleId="BalloonTextChar">
    <w:name w:val="Balloon Text Char"/>
    <w:basedOn w:val="DefaultParagraphFont"/>
    <w:link w:val="BalloonText"/>
    <w:uiPriority w:val="99"/>
    <w:semiHidden/>
    <w:rsid w:val="00314374"/>
    <w:rPr>
      <w:sz w:val="18"/>
      <w:szCs w:val="18"/>
      <w:lang w:val="en-US"/>
    </w:rPr>
  </w:style>
  <w:style w:type="character" w:customStyle="1" w:styleId="Heading1Char">
    <w:name w:val="Heading 1 Char"/>
    <w:basedOn w:val="DefaultParagraphFont"/>
    <w:link w:val="Heading1"/>
    <w:uiPriority w:val="9"/>
    <w:rsid w:val="00637BB0"/>
    <w:rPr>
      <w:rFonts w:ascii="Century Gothic" w:eastAsiaTheme="majorEastAsia" w:hAnsi="Century Gothic" w:cstheme="majorBidi"/>
      <w:b/>
      <w:color w:val="000000" w:themeColor="text1"/>
      <w:sz w:val="48"/>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fpnsw.org.au/clinics" TargetMode="External"/><Relationship Id="rId13" Type="http://schemas.openxmlformats.org/officeDocument/2006/relationships/hyperlink" Target="https://www.fpnsw.org.au/talkline" TargetMode="External"/><Relationship Id="rId18" Type="http://schemas.openxmlformats.org/officeDocument/2006/relationships/hyperlink" Target="https://supra.net.au/cpt_helps/abortions-termination-of-pregnancy/"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hnsw.asn.au/womens-health-centres-nsw/" TargetMode="External"/><Relationship Id="rId12" Type="http://schemas.openxmlformats.org/officeDocument/2006/relationships/hyperlink" Target="https://www.fpnsw.org.au/clinics" TargetMode="External"/><Relationship Id="rId17" Type="http://schemas.openxmlformats.org/officeDocument/2006/relationships/hyperlink" Target="https://www.mariestopes.org.au/abortion/home-abortion/"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fpnsw.org.au/factsheets/individuals/abortion/unplanned-pregnancy-abortion" TargetMode="External"/><Relationship Id="rId20" Type="http://schemas.openxmlformats.org/officeDocument/2006/relationships/hyperlink" Target="https://www.fpnsw.org.au/health-information/individuals/pregnancy/my-girlfriend-pregnan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pnsw.org.au/clinics"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fpnsw.org.au/chines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supra.net.au/cpt_helps/health-and-medical-services/" TargetMode="External"/><Relationship Id="rId19" Type="http://schemas.openxmlformats.org/officeDocument/2006/relationships/hyperlink" Target="https://www.pregnancy.com.au/" TargetMode="External"/><Relationship Id="rId4" Type="http://schemas.openxmlformats.org/officeDocument/2006/relationships/webSettings" Target="webSettings.xml"/><Relationship Id="rId9" Type="http://schemas.openxmlformats.org/officeDocument/2006/relationships/hyperlink" Target="https://whnsw.asn.au/womens-health-centres-nsw/" TargetMode="External"/><Relationship Id="rId14" Type="http://schemas.openxmlformats.org/officeDocument/2006/relationships/hyperlink" Target="https://www.fpnsw.org.au/health-information/contraception/emergency-contraception"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1108</Words>
  <Characters>6317</Characters>
  <Application>Microsoft Office Word</Application>
  <DocSecurity>0</DocSecurity>
  <Lines>52</Lines>
  <Paragraphs>14</Paragraphs>
  <ScaleCrop>false</ScaleCrop>
  <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3</cp:revision>
  <dcterms:created xsi:type="dcterms:W3CDTF">2020-02-10T05:48:00Z</dcterms:created>
  <dcterms:modified xsi:type="dcterms:W3CDTF">2020-02-11T00:44:00Z</dcterms:modified>
</cp:coreProperties>
</file>