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8BDE" w14:textId="77777777" w:rsidR="00D66A6B" w:rsidRPr="00D66A6B" w:rsidRDefault="00D66A6B" w:rsidP="00D66A6B">
      <w:pPr>
        <w:pStyle w:val="Heading1"/>
      </w:pPr>
      <w:r w:rsidRPr="00D66A6B">
        <w:t>On-campus student support services</w:t>
      </w:r>
    </w:p>
    <w:p w14:paraId="7D2EA667" w14:textId="77777777" w:rsidR="00D66A6B" w:rsidRPr="00D66A6B" w:rsidRDefault="00D66A6B" w:rsidP="00D66A6B">
      <w:r w:rsidRPr="00D66A6B">
        <w:t xml:space="preserve">There are many services provided by the University to support students’ well-being, </w:t>
      </w:r>
      <w:proofErr w:type="gramStart"/>
      <w:r w:rsidRPr="00D66A6B">
        <w:t>health</w:t>
      </w:r>
      <w:proofErr w:type="gramEnd"/>
      <w:r w:rsidRPr="00D66A6B">
        <w:t xml:space="preserve"> and learning. </w:t>
      </w:r>
      <w:hyperlink r:id="rId5" w:history="1">
        <w:r w:rsidRPr="00D66A6B">
          <w:rPr>
            <w:rStyle w:val="Hyperlink"/>
          </w:rPr>
          <w:t>Find the complete list of student support services</w:t>
        </w:r>
      </w:hyperlink>
      <w:r w:rsidRPr="00D66A6B">
        <w:t>.</w:t>
      </w:r>
    </w:p>
    <w:p w14:paraId="01B2A6B2" w14:textId="77777777" w:rsidR="00D66A6B" w:rsidRPr="00D66A6B" w:rsidRDefault="00D66A6B" w:rsidP="00D66A6B">
      <w:pPr>
        <w:pStyle w:val="Heading2"/>
      </w:pPr>
      <w:r w:rsidRPr="00D66A6B">
        <w:t xml:space="preserve">Aboriginal and Torres Strait Islander student support </w:t>
      </w:r>
    </w:p>
    <w:p w14:paraId="3DB1B615" w14:textId="77777777" w:rsidR="00D66A6B" w:rsidRPr="00D66A6B" w:rsidRDefault="00D66A6B" w:rsidP="00D66A6B">
      <w:r w:rsidRPr="00D66A6B">
        <w:t xml:space="preserve">All Aboriginal and Torres Strait Islander students can access a wide range of services and resources to assist with your study and student experience through </w:t>
      </w:r>
      <w:hyperlink r:id="rId6" w:history="1">
        <w:r w:rsidRPr="00D66A6B">
          <w:rPr>
            <w:rStyle w:val="Hyperlink"/>
          </w:rPr>
          <w:t>The Gadigal Centre</w:t>
        </w:r>
      </w:hyperlink>
      <w:r w:rsidRPr="00D66A6B">
        <w:t xml:space="preserve">. </w:t>
      </w:r>
      <w:r w:rsidRPr="00D66A6B">
        <w:br/>
        <w:t>The Gadigal Centre also has a dedicated postgraduate support officer.</w:t>
      </w:r>
    </w:p>
    <w:p w14:paraId="65A31F0B" w14:textId="77777777" w:rsidR="00D66A6B" w:rsidRPr="00D66A6B" w:rsidRDefault="00D66A6B" w:rsidP="00D66A6B">
      <w:pPr>
        <w:pStyle w:val="ListParagraph"/>
        <w:numPr>
          <w:ilvl w:val="0"/>
          <w:numId w:val="13"/>
        </w:numPr>
      </w:pPr>
      <w:r w:rsidRPr="00D66A6B">
        <w:t xml:space="preserve">Read our article on </w:t>
      </w:r>
      <w:hyperlink r:id="rId7" w:history="1">
        <w:r w:rsidRPr="00D66A6B">
          <w:rPr>
            <w:rStyle w:val="Hyperlink"/>
          </w:rPr>
          <w:t>Aboriginal and Torres Strait Islander student support</w:t>
        </w:r>
      </w:hyperlink>
      <w:r w:rsidRPr="00D66A6B">
        <w:t xml:space="preserve"> for more information.</w:t>
      </w:r>
    </w:p>
    <w:p w14:paraId="3DEACA8E" w14:textId="77777777" w:rsidR="00D66A6B" w:rsidRPr="00D66A6B" w:rsidRDefault="00D66A6B" w:rsidP="00D66A6B">
      <w:pPr>
        <w:pStyle w:val="Heading2"/>
      </w:pPr>
      <w:r w:rsidRPr="00D66A6B">
        <w:t>Accommodation Services</w:t>
      </w:r>
    </w:p>
    <w:p w14:paraId="73697017" w14:textId="77777777" w:rsidR="00D66A6B" w:rsidRPr="00D66A6B" w:rsidRDefault="00D66A6B" w:rsidP="00D66A6B">
      <w:hyperlink r:id="rId8" w:history="1">
        <w:r w:rsidRPr="00D66A6B">
          <w:rPr>
            <w:rStyle w:val="Hyperlink"/>
          </w:rPr>
          <w:t>Accommodation Services</w:t>
        </w:r>
      </w:hyperlink>
      <w:r w:rsidRPr="00D66A6B">
        <w:t xml:space="preserve"> provides information, resources and applications for </w:t>
      </w:r>
      <w:proofErr w:type="gramStart"/>
      <w:r w:rsidRPr="00D66A6B">
        <w:t>University</w:t>
      </w:r>
      <w:proofErr w:type="gramEnd"/>
      <w:r w:rsidRPr="00D66A6B">
        <w:t xml:space="preserve">-owned or managed accommodation. They also provide an </w:t>
      </w:r>
      <w:hyperlink r:id="rId9" w:history="1">
        <w:r w:rsidRPr="00D66A6B">
          <w:rPr>
            <w:rStyle w:val="Hyperlink"/>
          </w:rPr>
          <w:t>off-campus housing database</w:t>
        </w:r>
      </w:hyperlink>
      <w:r w:rsidRPr="00D66A6B">
        <w:t xml:space="preserve"> as well as tips to help you find your own private housing.</w:t>
      </w:r>
    </w:p>
    <w:p w14:paraId="2EFE1FA3" w14:textId="77777777" w:rsidR="00D66A6B" w:rsidRPr="00D66A6B" w:rsidRDefault="00D66A6B" w:rsidP="00D66A6B">
      <w:pPr>
        <w:pStyle w:val="Heading2"/>
      </w:pPr>
      <w:r w:rsidRPr="00D66A6B">
        <w:t>Careers Centre</w:t>
      </w:r>
    </w:p>
    <w:p w14:paraId="66107EAA" w14:textId="77777777" w:rsidR="00D66A6B" w:rsidRPr="00D66A6B" w:rsidRDefault="00D66A6B" w:rsidP="00D66A6B">
      <w:r w:rsidRPr="00D66A6B">
        <w:t xml:space="preserve">The </w:t>
      </w:r>
      <w:hyperlink r:id="rId10" w:history="1">
        <w:r w:rsidRPr="00D66A6B">
          <w:rPr>
            <w:rStyle w:val="Hyperlink"/>
          </w:rPr>
          <w:t>Careers Centre</w:t>
        </w:r>
      </w:hyperlink>
      <w:r w:rsidRPr="00D66A6B">
        <w:t xml:space="preserve"> can assist you to find work while you’re studying, help you write a job application and help you prepare for an interview. Their online job database lists casual, part-time, and full-time jobs, as well as internships, graduate </w:t>
      </w:r>
      <w:proofErr w:type="gramStart"/>
      <w:r w:rsidRPr="00D66A6B">
        <w:t>positions</w:t>
      </w:r>
      <w:proofErr w:type="gramEnd"/>
      <w:r w:rsidRPr="00D66A6B">
        <w:t xml:space="preserve"> and vacation jobs. </w:t>
      </w:r>
      <w:r w:rsidRPr="00D66A6B">
        <w:br/>
      </w:r>
      <w:r w:rsidRPr="00D66A6B">
        <w:br/>
        <w:t xml:space="preserve">The Careers Centre runs regular workshops and events you can attend to help prepare you for entering the workforce. </w:t>
      </w:r>
      <w:r w:rsidRPr="00D66A6B">
        <w:br/>
      </w:r>
      <w:r w:rsidRPr="00D66A6B">
        <w:br/>
      </w:r>
      <w:r w:rsidRPr="00D66A6B">
        <w:rPr>
          <w:b/>
          <w:bCs/>
        </w:rPr>
        <w:t>If you are studying in the Business School</w:t>
      </w:r>
      <w:r w:rsidRPr="00D66A6B">
        <w:t xml:space="preserve"> the </w:t>
      </w:r>
      <w:hyperlink r:id="rId11" w:history="1">
        <w:r w:rsidRPr="00D66A6B">
          <w:rPr>
            <w:rStyle w:val="Hyperlink"/>
          </w:rPr>
          <w:t>Careers and Employability Office</w:t>
        </w:r>
      </w:hyperlink>
      <w:r w:rsidRPr="00D66A6B">
        <w:t xml:space="preserve"> can help prepare you for your career in business.</w:t>
      </w:r>
    </w:p>
    <w:p w14:paraId="21D8206B" w14:textId="77777777" w:rsidR="00D66A6B" w:rsidRPr="00D66A6B" w:rsidRDefault="00D66A6B" w:rsidP="00D66A6B">
      <w:pPr>
        <w:pStyle w:val="Heading2"/>
      </w:pPr>
      <w:r w:rsidRPr="00D66A6B">
        <w:t>Child Care Information Office</w:t>
      </w:r>
    </w:p>
    <w:p w14:paraId="7B60687B" w14:textId="51467138" w:rsidR="00D66A6B" w:rsidRDefault="00D66A6B" w:rsidP="00D66A6B">
      <w:r w:rsidRPr="00D66A6B">
        <w:t xml:space="preserve">The </w:t>
      </w:r>
      <w:hyperlink r:id="rId12" w:history="1">
        <w:r w:rsidRPr="00D66A6B">
          <w:rPr>
            <w:rStyle w:val="Hyperlink"/>
          </w:rPr>
          <w:t>Child Care Information Office</w:t>
        </w:r>
      </w:hyperlink>
      <w:r w:rsidRPr="00D66A6B">
        <w:t xml:space="preserve"> provides information about childcare </w:t>
      </w:r>
      <w:proofErr w:type="spellStart"/>
      <w:r w:rsidRPr="00D66A6B">
        <w:t>centres</w:t>
      </w:r>
      <w:proofErr w:type="spellEnd"/>
      <w:r w:rsidRPr="00D66A6B">
        <w:t xml:space="preserve">, occasional care, school holiday programs and on-campus facilities. </w:t>
      </w:r>
      <w:r w:rsidRPr="00D66A6B">
        <w:br/>
      </w:r>
      <w:r w:rsidRPr="00D66A6B">
        <w:lastRenderedPageBreak/>
        <w:br/>
        <w:t xml:space="preserve">The Child Care Information Office also manages the </w:t>
      </w:r>
      <w:hyperlink r:id="rId13" w:history="1">
        <w:proofErr w:type="spellStart"/>
        <w:r w:rsidRPr="00D66A6B">
          <w:rPr>
            <w:rStyle w:val="Hyperlink"/>
          </w:rPr>
          <w:t>Usyd</w:t>
        </w:r>
        <w:proofErr w:type="spellEnd"/>
        <w:r w:rsidRPr="00D66A6B">
          <w:rPr>
            <w:rStyle w:val="Hyperlink"/>
          </w:rPr>
          <w:t xml:space="preserve"> Student Parent and </w:t>
        </w:r>
        <w:proofErr w:type="spellStart"/>
        <w:r w:rsidRPr="00D66A6B">
          <w:rPr>
            <w:rStyle w:val="Hyperlink"/>
          </w:rPr>
          <w:t>Carers</w:t>
        </w:r>
        <w:proofErr w:type="spellEnd"/>
        <w:r w:rsidRPr="00D66A6B">
          <w:rPr>
            <w:rStyle w:val="Hyperlink"/>
          </w:rPr>
          <w:t xml:space="preserve"> Network</w:t>
        </w:r>
      </w:hyperlink>
      <w:r w:rsidRPr="00D66A6B">
        <w:t xml:space="preserve"> to help you find other parents and connect.</w:t>
      </w:r>
    </w:p>
    <w:p w14:paraId="16725CCB" w14:textId="7C421C7C" w:rsidR="00D66A6B" w:rsidRPr="00D66A6B" w:rsidRDefault="00E81333" w:rsidP="00E81333">
      <w:pPr>
        <w:pStyle w:val="ListParagraph"/>
        <w:numPr>
          <w:ilvl w:val="0"/>
          <w:numId w:val="13"/>
        </w:numPr>
      </w:pPr>
      <w:r>
        <w:t xml:space="preserve">Read our article on </w:t>
      </w:r>
      <w:hyperlink r:id="rId14" w:history="1">
        <w:r w:rsidRPr="00E81333">
          <w:rPr>
            <w:rStyle w:val="Hyperlink"/>
          </w:rPr>
          <w:t>children and study</w:t>
        </w:r>
      </w:hyperlink>
      <w:r>
        <w:t xml:space="preserve"> for more information about studying as a parent.</w:t>
      </w:r>
    </w:p>
    <w:p w14:paraId="3C953F0E" w14:textId="77777777" w:rsidR="00D66A6B" w:rsidRPr="00D66A6B" w:rsidRDefault="00D66A6B" w:rsidP="00D66A6B">
      <w:pPr>
        <w:pStyle w:val="Heading2"/>
      </w:pPr>
      <w:r w:rsidRPr="00D66A6B">
        <w:t xml:space="preserve">Health services </w:t>
      </w:r>
    </w:p>
    <w:p w14:paraId="44A0C60A" w14:textId="77777777" w:rsidR="00D66A6B" w:rsidRPr="00D66A6B" w:rsidRDefault="00D66A6B" w:rsidP="00D66A6B">
      <w:r w:rsidRPr="00D66A6B">
        <w:t xml:space="preserve">The </w:t>
      </w:r>
      <w:hyperlink r:id="rId15" w:history="1">
        <w:r w:rsidRPr="00D66A6B">
          <w:rPr>
            <w:rStyle w:val="Hyperlink"/>
          </w:rPr>
          <w:t>University Health Service</w:t>
        </w:r>
      </w:hyperlink>
      <w:r w:rsidRPr="00D66A6B">
        <w:t xml:space="preserve"> offers comprehensive medical care to all students. If you are an International </w:t>
      </w:r>
      <w:proofErr w:type="gramStart"/>
      <w:r w:rsidRPr="00D66A6B">
        <w:t>student</w:t>
      </w:r>
      <w:proofErr w:type="gramEnd"/>
      <w:r w:rsidRPr="00D66A6B">
        <w:t xml:space="preserve"> you can use your Overseas Student Health Cover (OSHC) for your medical appointments. If you use Allianz Care Overseas Health Cover, your medical fees will be billed </w:t>
      </w:r>
      <w:proofErr w:type="gramStart"/>
      <w:r w:rsidRPr="00D66A6B">
        <w:t>directly</w:t>
      </w:r>
      <w:proofErr w:type="gramEnd"/>
      <w:r w:rsidRPr="00D66A6B">
        <w:t xml:space="preserve"> and you won’t pay anything at your appointment.</w:t>
      </w:r>
    </w:p>
    <w:p w14:paraId="66DA522F" w14:textId="77777777" w:rsidR="00D66A6B" w:rsidRPr="00D66A6B" w:rsidRDefault="00D66A6B" w:rsidP="00D66A6B">
      <w:pPr>
        <w:pStyle w:val="Heading2"/>
      </w:pPr>
      <w:r w:rsidRPr="00D66A6B">
        <w:t>Inclusion and Disability Services</w:t>
      </w:r>
    </w:p>
    <w:p w14:paraId="608FCC22" w14:textId="77777777" w:rsidR="00D66A6B" w:rsidRPr="00D66A6B" w:rsidRDefault="00D66A6B" w:rsidP="00D66A6B">
      <w:hyperlink r:id="rId16" w:history="1">
        <w:r w:rsidRPr="00D66A6B">
          <w:rPr>
            <w:rStyle w:val="Hyperlink"/>
          </w:rPr>
          <w:t>Inclusion and D</w:t>
        </w:r>
        <w:r w:rsidRPr="00D66A6B">
          <w:rPr>
            <w:rStyle w:val="Hyperlink"/>
          </w:rPr>
          <w:t>i</w:t>
        </w:r>
        <w:r w:rsidRPr="00D66A6B">
          <w:rPr>
            <w:rStyle w:val="Hyperlink"/>
          </w:rPr>
          <w:t>sability Services</w:t>
        </w:r>
      </w:hyperlink>
      <w:r w:rsidRPr="00D66A6B">
        <w:t xml:space="preserve"> can create an academic plan for you with adjustments to ensure that you have equitable access to education.</w:t>
      </w:r>
    </w:p>
    <w:p w14:paraId="0797263F" w14:textId="77777777" w:rsidR="00D66A6B" w:rsidRPr="00D66A6B" w:rsidRDefault="00D66A6B" w:rsidP="00D66A6B">
      <w:pPr>
        <w:pStyle w:val="ListParagraph"/>
        <w:numPr>
          <w:ilvl w:val="0"/>
          <w:numId w:val="12"/>
        </w:numPr>
      </w:pPr>
      <w:r w:rsidRPr="00D66A6B">
        <w:t xml:space="preserve">Read our article on </w:t>
      </w:r>
      <w:hyperlink r:id="rId17" w:history="1">
        <w:r w:rsidRPr="00D66A6B">
          <w:rPr>
            <w:rStyle w:val="Hyperlink"/>
          </w:rPr>
          <w:t>Disability rights and support</w:t>
        </w:r>
      </w:hyperlink>
      <w:r w:rsidRPr="00D66A6B">
        <w:t>.</w:t>
      </w:r>
    </w:p>
    <w:p w14:paraId="4CA2F5F5" w14:textId="77777777" w:rsidR="00D66A6B" w:rsidRPr="00D66A6B" w:rsidRDefault="00D66A6B" w:rsidP="00D66A6B">
      <w:pPr>
        <w:pStyle w:val="Heading2"/>
      </w:pPr>
      <w:r w:rsidRPr="00D66A6B">
        <w:t>Learning Hub (Academic Language and Learning)</w:t>
      </w:r>
    </w:p>
    <w:p w14:paraId="22C2A540" w14:textId="77777777" w:rsidR="00D66A6B" w:rsidRPr="00D66A6B" w:rsidRDefault="00D66A6B" w:rsidP="00D66A6B">
      <w:r w:rsidRPr="00D66A6B">
        <w:t xml:space="preserve">The </w:t>
      </w:r>
      <w:hyperlink r:id="rId18" w:history="1">
        <w:r w:rsidRPr="00D66A6B">
          <w:rPr>
            <w:rStyle w:val="Hyperlink"/>
          </w:rPr>
          <w:t>Learning Hub</w:t>
        </w:r>
      </w:hyperlink>
      <w:r w:rsidRPr="00D66A6B">
        <w:t xml:space="preserve"> can help you develop your academic communication, research and study skills at any stage of your degree, including postgraduate research. </w:t>
      </w:r>
      <w:r w:rsidRPr="00D66A6B">
        <w:br/>
      </w:r>
      <w:r w:rsidRPr="00D66A6B">
        <w:br/>
        <w:t xml:space="preserve">The Learning Hub offers </w:t>
      </w:r>
      <w:hyperlink r:id="rId19" w:history="1">
        <w:r w:rsidRPr="00D66A6B">
          <w:rPr>
            <w:rStyle w:val="Hyperlink"/>
          </w:rPr>
          <w:t>a range of workshops and individual consultations</w:t>
        </w:r>
      </w:hyperlink>
      <w:r w:rsidRPr="00D66A6B">
        <w:t xml:space="preserve"> to provide targeted assistance for your learning and research needs.</w:t>
      </w:r>
    </w:p>
    <w:p w14:paraId="204A5BA6" w14:textId="77777777" w:rsidR="00D66A6B" w:rsidRPr="00D66A6B" w:rsidRDefault="00D66A6B" w:rsidP="00D66A6B">
      <w:pPr>
        <w:pStyle w:val="Heading2"/>
      </w:pPr>
      <w:r w:rsidRPr="00D66A6B">
        <w:t xml:space="preserve">Multifaith Chaplaincy Centre </w:t>
      </w:r>
    </w:p>
    <w:p w14:paraId="5FAAA926" w14:textId="77777777" w:rsidR="00D66A6B" w:rsidRPr="00D66A6B" w:rsidRDefault="00D66A6B" w:rsidP="00D66A6B">
      <w:r w:rsidRPr="00D66A6B">
        <w:t xml:space="preserve">The </w:t>
      </w:r>
      <w:hyperlink r:id="rId20" w:anchor="isl" w:history="1">
        <w:r w:rsidRPr="00D66A6B">
          <w:rPr>
            <w:rStyle w:val="Hyperlink"/>
          </w:rPr>
          <w:t>Multifaith Chaplaincy Centre</w:t>
        </w:r>
      </w:hyperlink>
      <w:r w:rsidRPr="00D66A6B">
        <w:t xml:space="preserve"> provides spiritual guidance and leadership to all students from a wide range of faiths, as well as providing prayer facilities. </w:t>
      </w:r>
      <w:hyperlink r:id="rId21" w:anchor="isl" w:history="1">
        <w:r w:rsidRPr="00D66A6B">
          <w:rPr>
            <w:rStyle w:val="Hyperlink"/>
          </w:rPr>
          <w:t>Contact a chaplain from your faith</w:t>
        </w:r>
      </w:hyperlink>
      <w:r w:rsidRPr="00D66A6B">
        <w:t>.</w:t>
      </w:r>
    </w:p>
    <w:p w14:paraId="3127F956" w14:textId="77777777" w:rsidR="00D66A6B" w:rsidRPr="00D66A6B" w:rsidRDefault="00D66A6B" w:rsidP="00D66A6B">
      <w:pPr>
        <w:pStyle w:val="Heading2"/>
      </w:pPr>
      <w:r w:rsidRPr="00D66A6B">
        <w:t>Peer mentoring programs</w:t>
      </w:r>
    </w:p>
    <w:p w14:paraId="65952C9C" w14:textId="77777777" w:rsidR="00D66A6B" w:rsidRPr="00D66A6B" w:rsidRDefault="00D66A6B" w:rsidP="00D66A6B">
      <w:hyperlink r:id="rId22" w:history="1">
        <w:r w:rsidRPr="00D66A6B">
          <w:rPr>
            <w:rStyle w:val="Hyperlink"/>
          </w:rPr>
          <w:t>Peer mentoring programs</w:t>
        </w:r>
      </w:hyperlink>
      <w:r w:rsidRPr="00D66A6B">
        <w:t xml:space="preserve"> are available in many faculties for both undergrad and postgrad students. A senior student from the faculty is matched with a small group of students at the beginning of semester. They’re a great way to connect with your peers, develop networks and adjust to university.</w:t>
      </w:r>
    </w:p>
    <w:p w14:paraId="26DD4ABE" w14:textId="77777777" w:rsidR="00D66A6B" w:rsidRPr="00D66A6B" w:rsidRDefault="00D66A6B" w:rsidP="00D66A6B">
      <w:pPr>
        <w:pStyle w:val="Heading2"/>
      </w:pPr>
      <w:r w:rsidRPr="00D66A6B">
        <w:t>Student Counselling Service</w:t>
      </w:r>
    </w:p>
    <w:p w14:paraId="12892E59" w14:textId="77777777" w:rsidR="00D66A6B" w:rsidRPr="00D66A6B" w:rsidRDefault="00D66A6B" w:rsidP="00D66A6B">
      <w:r w:rsidRPr="00D66A6B">
        <w:t xml:space="preserve">The </w:t>
      </w:r>
      <w:hyperlink r:id="rId23" w:history="1">
        <w:r w:rsidRPr="00D66A6B">
          <w:rPr>
            <w:rStyle w:val="Hyperlink"/>
          </w:rPr>
          <w:t>Student Counselling Service</w:t>
        </w:r>
      </w:hyperlink>
      <w:r w:rsidRPr="00D66A6B">
        <w:t xml:space="preserve"> provides free and confidential </w:t>
      </w:r>
      <w:hyperlink r:id="rId24" w:tgtFrame="_blank" w:history="1">
        <w:r w:rsidRPr="00D66A6B">
          <w:rPr>
            <w:rStyle w:val="Hyperlink"/>
          </w:rPr>
          <w:t>individual counselling</w:t>
        </w:r>
      </w:hyperlink>
      <w:r w:rsidRPr="00D66A6B">
        <w:t xml:space="preserve"> to University of Sydney students. Counsellors can assist students with problems such as exam stress, anxiety, and family issues. The Student Counselling Service also offers many free </w:t>
      </w:r>
      <w:hyperlink r:id="rId25" w:anchor="self" w:tgtFrame="_blank" w:history="1">
        <w:r w:rsidRPr="00D66A6B">
          <w:rPr>
            <w:rStyle w:val="Hyperlink"/>
          </w:rPr>
          <w:t>workshops and online resources</w:t>
        </w:r>
      </w:hyperlink>
      <w:r w:rsidRPr="00D66A6B">
        <w:t>. </w:t>
      </w:r>
    </w:p>
    <w:p w14:paraId="33C3BF36" w14:textId="77777777" w:rsidR="00D66A6B" w:rsidRPr="00D66A6B" w:rsidRDefault="00D66A6B" w:rsidP="00D66A6B">
      <w:r w:rsidRPr="00D66A6B">
        <w:rPr>
          <w:rStyle w:val="Heading2Char"/>
        </w:rPr>
        <w:t>Safer Communities Office</w:t>
      </w:r>
      <w:r w:rsidRPr="00D66A6B">
        <w:br/>
        <w:t xml:space="preserve">The </w:t>
      </w:r>
      <w:hyperlink r:id="rId26" w:history="1">
        <w:r w:rsidRPr="00D66A6B">
          <w:rPr>
            <w:rStyle w:val="Hyperlink"/>
          </w:rPr>
          <w:t>Safer Communities Office</w:t>
        </w:r>
      </w:hyperlink>
      <w:r w:rsidRPr="00D66A6B">
        <w:t>, has specialist staff called Student Liaison Officers to support any student who has experienced any type of sexual misconduct or domestic violence. They can provide one-on-one support and liaise with the University and appropriate support services to ensure you are getting all the help you need.</w:t>
      </w:r>
    </w:p>
    <w:p w14:paraId="778B3AE7" w14:textId="77777777" w:rsidR="00D66A6B" w:rsidRPr="00D66A6B" w:rsidRDefault="00D66A6B" w:rsidP="00D66A6B">
      <w:pPr>
        <w:pStyle w:val="ListParagraph"/>
        <w:numPr>
          <w:ilvl w:val="0"/>
          <w:numId w:val="11"/>
        </w:numPr>
      </w:pPr>
      <w:r w:rsidRPr="00D66A6B">
        <w:fldChar w:fldCharType="begin"/>
      </w:r>
      <w:r w:rsidRPr="00D66A6B">
        <w:instrText xml:space="preserve"> HYPERLINK "https://www.sydney.edu.au/students/sexual-misconduct.html" </w:instrText>
      </w:r>
      <w:r w:rsidRPr="00D66A6B">
        <w:fldChar w:fldCharType="separate"/>
      </w:r>
      <w:r w:rsidRPr="00D66A6B">
        <w:rPr>
          <w:rStyle w:val="Hyperlink"/>
        </w:rPr>
        <w:t>Find out how to get help, report an incident or support someone</w:t>
      </w:r>
      <w:r w:rsidRPr="00D66A6B">
        <w:fldChar w:fldCharType="end"/>
      </w:r>
      <w:r w:rsidRPr="00D66A6B">
        <w:t>.</w:t>
      </w:r>
    </w:p>
    <w:p w14:paraId="335FAA47" w14:textId="77777777" w:rsidR="00D66A6B" w:rsidRPr="00D66A6B" w:rsidRDefault="00D66A6B" w:rsidP="00D66A6B">
      <w:pPr>
        <w:pStyle w:val="Heading2"/>
      </w:pPr>
      <w:r w:rsidRPr="00D66A6B">
        <w:t xml:space="preserve">Scholarships Office </w:t>
      </w:r>
    </w:p>
    <w:p w14:paraId="78143118" w14:textId="77777777" w:rsidR="00D66A6B" w:rsidRPr="00D66A6B" w:rsidRDefault="00D66A6B" w:rsidP="00D66A6B">
      <w:r w:rsidRPr="00D66A6B">
        <w:t xml:space="preserve">The </w:t>
      </w:r>
      <w:hyperlink r:id="rId27" w:history="1">
        <w:r w:rsidRPr="00D66A6B">
          <w:rPr>
            <w:rStyle w:val="Hyperlink"/>
          </w:rPr>
          <w:t>Scholarships Office</w:t>
        </w:r>
      </w:hyperlink>
      <w:r w:rsidRPr="00D66A6B">
        <w:t xml:space="preserve"> manages a range of scholarships for both domestic and international students based on academic achievements, background, area of study and more. They also manage </w:t>
      </w:r>
      <w:hyperlink r:id="rId28" w:history="1">
        <w:r w:rsidRPr="00D66A6B">
          <w:rPr>
            <w:rStyle w:val="Hyperlink"/>
          </w:rPr>
          <w:t>prizes and awards</w:t>
        </w:r>
      </w:hyperlink>
      <w:r w:rsidRPr="00D66A6B">
        <w:t>.</w:t>
      </w:r>
    </w:p>
    <w:p w14:paraId="39AC549D" w14:textId="77777777" w:rsidR="00D66A6B" w:rsidRPr="00D66A6B" w:rsidRDefault="00D66A6B" w:rsidP="00E81333">
      <w:pPr>
        <w:pStyle w:val="ListParagraph"/>
        <w:numPr>
          <w:ilvl w:val="0"/>
          <w:numId w:val="11"/>
        </w:numPr>
      </w:pPr>
      <w:r w:rsidRPr="00D66A6B">
        <w:t xml:space="preserve">Read our article on </w:t>
      </w:r>
      <w:hyperlink r:id="rId29" w:history="1">
        <w:r w:rsidRPr="00D66A6B">
          <w:rPr>
            <w:rStyle w:val="Hyperlink"/>
          </w:rPr>
          <w:t>Financial a</w:t>
        </w:r>
        <w:r w:rsidRPr="00D66A6B">
          <w:rPr>
            <w:rStyle w:val="Hyperlink"/>
          </w:rPr>
          <w:t>s</w:t>
        </w:r>
        <w:r w:rsidRPr="00D66A6B">
          <w:rPr>
            <w:rStyle w:val="Hyperlink"/>
          </w:rPr>
          <w:t>sistance</w:t>
        </w:r>
      </w:hyperlink>
      <w:r w:rsidRPr="00D66A6B">
        <w:t xml:space="preserve"> to find out about the various forms of financial support available.</w:t>
      </w:r>
    </w:p>
    <w:p w14:paraId="2336DE48" w14:textId="77777777" w:rsidR="00D66A6B" w:rsidRPr="00D66A6B" w:rsidRDefault="00D66A6B" w:rsidP="00D66A6B"/>
    <w:p w14:paraId="0AFA426E" w14:textId="77777777" w:rsidR="00D66A6B" w:rsidRPr="00D66A6B" w:rsidRDefault="00D66A6B" w:rsidP="00D66A6B">
      <w:r w:rsidRPr="00D66A6B">
        <w:t>Last updated May 2022.</w:t>
      </w:r>
    </w:p>
    <w:p w14:paraId="23DE67D7" w14:textId="77777777" w:rsidR="00162264" w:rsidRPr="00D66A6B" w:rsidRDefault="00162264" w:rsidP="00D66A6B"/>
    <w:sectPr w:rsidR="00162264" w:rsidRPr="00D66A6B" w:rsidSect="001270E7">
      <w:headerReference w:type="default" r:id="rId30"/>
      <w:footerReference w:type="default" r:id="rId3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411A" w14:textId="77777777" w:rsidR="004C659C" w:rsidRDefault="007B767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3A5F" w14:textId="77777777" w:rsidR="002E6719" w:rsidRDefault="007B7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822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26C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A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66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2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72D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C06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2B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A0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5355"/>
    <w:multiLevelType w:val="hybridMultilevel"/>
    <w:tmpl w:val="C38EB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33B18"/>
    <w:multiLevelType w:val="hybridMultilevel"/>
    <w:tmpl w:val="1E96C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C42874"/>
    <w:multiLevelType w:val="hybridMultilevel"/>
    <w:tmpl w:val="5510B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6B"/>
    <w:rsid w:val="00073663"/>
    <w:rsid w:val="000D0CC2"/>
    <w:rsid w:val="000E6523"/>
    <w:rsid w:val="00112FBD"/>
    <w:rsid w:val="00151A27"/>
    <w:rsid w:val="00162264"/>
    <w:rsid w:val="001808FC"/>
    <w:rsid w:val="00202651"/>
    <w:rsid w:val="00267A91"/>
    <w:rsid w:val="0041394E"/>
    <w:rsid w:val="005127BA"/>
    <w:rsid w:val="005A1945"/>
    <w:rsid w:val="005F4AE4"/>
    <w:rsid w:val="0078430E"/>
    <w:rsid w:val="007A2FCD"/>
    <w:rsid w:val="007B4C3D"/>
    <w:rsid w:val="007B7671"/>
    <w:rsid w:val="008021F2"/>
    <w:rsid w:val="008528C9"/>
    <w:rsid w:val="00A52C03"/>
    <w:rsid w:val="00A52FCD"/>
    <w:rsid w:val="00B009B7"/>
    <w:rsid w:val="00BB1945"/>
    <w:rsid w:val="00C717FA"/>
    <w:rsid w:val="00D05512"/>
    <w:rsid w:val="00D66A6B"/>
    <w:rsid w:val="00DC2B18"/>
    <w:rsid w:val="00E07F9C"/>
    <w:rsid w:val="00E81333"/>
    <w:rsid w:val="00F05F67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4871"/>
  <w15:chartTrackingRefBased/>
  <w15:docId w15:val="{B00E7512-7C0A-9842-8423-BC6226A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66A6B"/>
    <w:pPr>
      <w:spacing w:before="100" w:beforeAutospacing="1" w:after="100" w:afterAutospacing="1" w:line="276" w:lineRule="auto"/>
      <w:ind w:firstLine="0"/>
    </w:pPr>
    <w:rPr>
      <w:rFonts w:ascii="Century Gothic" w:eastAsiaTheme="minorHAnsi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C3D"/>
    <w:pPr>
      <w:spacing w:before="600" w:after="960" w:line="240" w:lineRule="auto"/>
      <w:outlineLvl w:val="0"/>
    </w:pPr>
    <w:rPr>
      <w:rFonts w:asciiTheme="majorHAnsi" w:eastAsiaTheme="majorEastAsia" w:hAnsiTheme="majorHAnsi" w:cstheme="majorBidi"/>
      <w:b/>
      <w:bCs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3D"/>
    <w:pPr>
      <w:spacing w:before="320" w:line="240" w:lineRule="auto"/>
      <w:outlineLvl w:val="1"/>
    </w:pPr>
    <w:rPr>
      <w:rFonts w:asciiTheme="majorHAnsi" w:eastAsiaTheme="majorEastAsia" w:hAnsiTheme="majorHAnsi" w:cstheme="majorBidi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C3D"/>
    <w:pPr>
      <w:spacing w:before="320" w:line="240" w:lineRule="auto"/>
      <w:outlineLvl w:val="2"/>
    </w:pPr>
    <w:rPr>
      <w:rFonts w:asciiTheme="majorHAnsi" w:eastAsiaTheme="majorEastAsia" w:hAnsiTheme="majorHAnsi" w:cstheme="majorBidi"/>
      <w:bCs/>
      <w:i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C3D"/>
    <w:pPr>
      <w:spacing w:before="280" w:line="240" w:lineRule="auto"/>
      <w:outlineLvl w:val="3"/>
    </w:pPr>
    <w:rPr>
      <w:rFonts w:asciiTheme="majorHAnsi" w:eastAsiaTheme="majorEastAsia" w:hAnsiTheme="majorHAnsi" w:cstheme="majorBidi"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FCD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FCD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CD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CD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CD"/>
    <w:pPr>
      <w:spacing w:before="280" w:after="0"/>
      <w:outlineLvl w:val="8"/>
    </w:pPr>
    <w:rPr>
      <w:rFonts w:asciiTheme="majorHAnsi" w:eastAsiaTheme="majorEastAsia" w:hAnsiTheme="majorHAnsi" w:cstheme="majorBidi"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3D"/>
    <w:rPr>
      <w:rFonts w:asciiTheme="majorHAnsi" w:eastAsiaTheme="majorEastAsia" w:hAnsiTheme="majorHAnsi" w:cstheme="majorBidi"/>
      <w:b/>
      <w:bCs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C3D"/>
    <w:rPr>
      <w:rFonts w:asciiTheme="majorHAnsi" w:eastAsiaTheme="majorEastAsia" w:hAnsiTheme="majorHAnsi" w:cstheme="majorBidi"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4C3D"/>
    <w:rPr>
      <w:rFonts w:asciiTheme="majorHAnsi" w:eastAsiaTheme="majorEastAsia" w:hAnsiTheme="majorHAnsi" w:cstheme="majorBidi"/>
      <w:bCs/>
      <w:i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4C3D"/>
    <w:rPr>
      <w:rFonts w:asciiTheme="majorHAnsi" w:eastAsiaTheme="majorEastAsia" w:hAnsiTheme="majorHAnsi" w:cstheme="majorBidi"/>
      <w:bCs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CD"/>
    <w:rPr>
      <w:rFonts w:asciiTheme="majorHAnsi" w:eastAsiaTheme="majorEastAsia" w:hAnsiTheme="majorHAnsi" w:cstheme="majorBidi"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A27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FC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FCD"/>
    <w:pPr>
      <w:spacing w:after="320"/>
      <w:jc w:val="right"/>
    </w:pPr>
    <w:rPr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A2FCD"/>
    <w:rPr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51A27"/>
    <w:rPr>
      <w:b/>
      <w:bCs/>
      <w:spacing w:val="0"/>
    </w:rPr>
  </w:style>
  <w:style w:type="character" w:styleId="Emphasis">
    <w:name w:val="Emphasis"/>
    <w:uiPriority w:val="20"/>
    <w:qFormat/>
    <w:rsid w:val="00151A2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51A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1A27"/>
  </w:style>
  <w:style w:type="paragraph" w:styleId="ListParagraph">
    <w:name w:val="List Paragraph"/>
    <w:basedOn w:val="Normal"/>
    <w:uiPriority w:val="34"/>
    <w:qFormat/>
    <w:rsid w:val="00151A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1F2"/>
    <w:pPr>
      <w:spacing w:before="120" w:after="360"/>
      <w:ind w:left="340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1F2"/>
    <w:rPr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51A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1A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51A27"/>
    <w:rPr>
      <w:smallCaps/>
    </w:rPr>
  </w:style>
  <w:style w:type="character" w:styleId="IntenseReference">
    <w:name w:val="Intense Reference"/>
    <w:uiPriority w:val="32"/>
    <w:qFormat/>
    <w:rsid w:val="00151A27"/>
    <w:rPr>
      <w:b/>
      <w:bCs/>
      <w:smallCaps/>
      <w:color w:val="auto"/>
    </w:rPr>
  </w:style>
  <w:style w:type="character" w:styleId="BookTitle">
    <w:name w:val="Book Title"/>
    <w:uiPriority w:val="33"/>
    <w:qFormat/>
    <w:rsid w:val="00151A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27"/>
    <w:pPr>
      <w:outlineLvl w:val="9"/>
    </w:pPr>
  </w:style>
  <w:style w:type="paragraph" w:customStyle="1" w:styleId="PersonalName">
    <w:name w:val="Personal Name"/>
    <w:basedOn w:val="Normal"/>
    <w:rsid w:val="007A2FCD"/>
    <w:pPr>
      <w:spacing w:line="240" w:lineRule="auto"/>
    </w:pPr>
    <w:rPr>
      <w:rFonts w:asciiTheme="majorHAnsi" w:eastAsiaTheme="majorEastAsia" w:hAnsiTheme="majorHAnsi" w:cstheme="majorBidi"/>
      <w:bCs/>
      <w:iCs/>
      <w:caps/>
      <w:color w:val="000000"/>
      <w:spacing w:val="10"/>
      <w:sz w:val="28"/>
      <w:szCs w:val="28"/>
    </w:rPr>
  </w:style>
  <w:style w:type="paragraph" w:styleId="ListBullet">
    <w:name w:val="List Bullet"/>
    <w:basedOn w:val="Normal"/>
    <w:uiPriority w:val="99"/>
    <w:unhideWhenUsed/>
    <w:rsid w:val="00A52C03"/>
    <w:pPr>
      <w:numPr>
        <w:numId w:val="10"/>
      </w:numPr>
      <w:ind w:left="357" w:hanging="357"/>
      <w:contextualSpacing/>
    </w:pPr>
  </w:style>
  <w:style w:type="paragraph" w:styleId="ListBullet2">
    <w:name w:val="List Bullet 2"/>
    <w:basedOn w:val="Normal"/>
    <w:uiPriority w:val="99"/>
    <w:unhideWhenUsed/>
    <w:rsid w:val="00F05F6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F05F6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A52C03"/>
    <w:pPr>
      <w:numPr>
        <w:numId w:val="4"/>
      </w:numPr>
      <w:contextualSpacing/>
    </w:pPr>
  </w:style>
  <w:style w:type="paragraph" w:styleId="List2">
    <w:name w:val="List 2"/>
    <w:basedOn w:val="Normal"/>
    <w:uiPriority w:val="99"/>
    <w:unhideWhenUsed/>
    <w:rsid w:val="00A52C03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8528C9"/>
    <w:pPr>
      <w:numPr>
        <w:numId w:val="5"/>
      </w:numPr>
      <w:contextualSpacing/>
    </w:pPr>
  </w:style>
  <w:style w:type="paragraph" w:customStyle="1" w:styleId="Quoteheading">
    <w:name w:val="Quote heading"/>
    <w:basedOn w:val="Heading3"/>
    <w:qFormat/>
    <w:rsid w:val="007B4C3D"/>
    <w:pPr>
      <w:ind w:left="340"/>
    </w:pPr>
  </w:style>
  <w:style w:type="paragraph" w:styleId="Title">
    <w:name w:val="Title"/>
    <w:basedOn w:val="Normal"/>
    <w:next w:val="Normal"/>
    <w:link w:val="TitleChar"/>
    <w:uiPriority w:val="10"/>
    <w:qFormat/>
    <w:rsid w:val="007B4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66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A6B"/>
    <w:rPr>
      <w:rFonts w:ascii="Century Gothic" w:eastAsiaTheme="minorHAnsi" w:hAnsi="Century Gothic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6B"/>
    <w:rPr>
      <w:rFonts w:ascii="Century Gothic" w:eastAsiaTheme="minorHAnsi" w:hAnsi="Century Gothic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66A6B"/>
  </w:style>
  <w:style w:type="character" w:styleId="FollowedHyperlink">
    <w:name w:val="FollowedHyperlink"/>
    <w:basedOn w:val="DefaultParagraphFont"/>
    <w:uiPriority w:val="99"/>
    <w:semiHidden/>
    <w:unhideWhenUsed/>
    <w:rsid w:val="00D66A6B"/>
    <w:rPr>
      <w:color w:val="EF599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200732917434787/" TargetMode="External"/><Relationship Id="rId18" Type="http://schemas.openxmlformats.org/officeDocument/2006/relationships/hyperlink" Target="https://www.sydney.edu.au/students/learning-hub-academic-language.html" TargetMode="External"/><Relationship Id="rId26" Type="http://schemas.openxmlformats.org/officeDocument/2006/relationships/hyperlink" Target="https://www.sydney.edu.au/about-us/vision-and-values/safer-communit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ydney.edu.au/students/faith-religion.html" TargetMode="External"/><Relationship Id="rId7" Type="http://schemas.openxmlformats.org/officeDocument/2006/relationships/hyperlink" Target="https://supra.net.au/cpt_helps/aboriginal-and-torres-strait-islander-student-support/" TargetMode="External"/><Relationship Id="rId12" Type="http://schemas.openxmlformats.org/officeDocument/2006/relationships/hyperlink" Target="https://www.sydney.edu.au/students/childcare.html" TargetMode="External"/><Relationship Id="rId17" Type="http://schemas.openxmlformats.org/officeDocument/2006/relationships/hyperlink" Target="https://supra.net.au/cpt_helps/disability-rights-and-support/" TargetMode="External"/><Relationship Id="rId25" Type="http://schemas.openxmlformats.org/officeDocument/2006/relationships/hyperlink" Target="https://sydney.edu.au/students/counselling-and-mental-health-support/resources-workshops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ydney.edu.au/students/disability-support.html" TargetMode="External"/><Relationship Id="rId20" Type="http://schemas.openxmlformats.org/officeDocument/2006/relationships/hyperlink" Target="https://sydney.edu.au/students/faith-religion.html" TargetMode="External"/><Relationship Id="rId29" Type="http://schemas.openxmlformats.org/officeDocument/2006/relationships/hyperlink" Target="https://supra.net.au/cpt_helps/financial-assista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ydney.edu.au/students/support-and-safe-spaces.html" TargetMode="External"/><Relationship Id="rId11" Type="http://schemas.openxmlformats.org/officeDocument/2006/relationships/hyperlink" Target="https://www.sydney.edu.au/business/study/careers-and-employability.html" TargetMode="External"/><Relationship Id="rId24" Type="http://schemas.openxmlformats.org/officeDocument/2006/relationships/hyperlink" Target="https://www.sydney.edu.au/students/counselling-and-mental-health-support/individual-counselling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sydney.edu.au/study/why-choose-sydney/student-support.html" TargetMode="External"/><Relationship Id="rId15" Type="http://schemas.openxmlformats.org/officeDocument/2006/relationships/hyperlink" Target="https://www.sydney.edu.au/students/health-services.html" TargetMode="External"/><Relationship Id="rId23" Type="http://schemas.openxmlformats.org/officeDocument/2006/relationships/hyperlink" Target="https://www.sydney.edu.au/students/counselling-and-mental-health-support/individual-counselling.html" TargetMode="External"/><Relationship Id="rId28" Type="http://schemas.openxmlformats.org/officeDocument/2006/relationships/hyperlink" Target="https://www.sydney.edu.au/scholarships/prizes-awards.html" TargetMode="External"/><Relationship Id="rId10" Type="http://schemas.openxmlformats.org/officeDocument/2006/relationships/hyperlink" Target="https://www.sydney.edu.au/careers/" TargetMode="External"/><Relationship Id="rId19" Type="http://schemas.openxmlformats.org/officeDocument/2006/relationships/hyperlink" Target="https://www.sydney.edu.au/students/learning-hub-academic-language/learning-hub-workshops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ydney.studystays.com.au/" TargetMode="External"/><Relationship Id="rId14" Type="http://schemas.openxmlformats.org/officeDocument/2006/relationships/hyperlink" Target="https://supra.net.au/cpt_helps/children-and-study/" TargetMode="External"/><Relationship Id="rId22" Type="http://schemas.openxmlformats.org/officeDocument/2006/relationships/hyperlink" Target="https://www.sydney.edu.au/students/peer-mentoring-programs.html" TargetMode="External"/><Relationship Id="rId27" Type="http://schemas.openxmlformats.org/officeDocument/2006/relationships/hyperlink" Target="https://www.sydney.edu.au/students/scholarships.html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sydney.edu.au/study/accommod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upra/shared/Administration/Forms%20&amp;%20Templates/Publications%20templates/Get%20help%20template/Get%20help%20template.dotx" TargetMode="External"/></Relationships>
</file>

<file path=word/theme/theme1.xml><?xml version="1.0" encoding="utf-8"?>
<a:theme xmlns:a="http://schemas.openxmlformats.org/drawingml/2006/main" name="Office Theme">
  <a:themeElements>
    <a:clrScheme name="SUPRA">
      <a:dk1>
        <a:srgbClr val="000000"/>
      </a:dk1>
      <a:lt1>
        <a:srgbClr val="C7C3E2"/>
      </a:lt1>
      <a:dk2>
        <a:srgbClr val="FFFFFF"/>
      </a:dk2>
      <a:lt2>
        <a:srgbClr val="CBE7D3"/>
      </a:lt2>
      <a:accent1>
        <a:srgbClr val="00ADEF"/>
      </a:accent1>
      <a:accent2>
        <a:srgbClr val="EC008B"/>
      </a:accent2>
      <a:accent3>
        <a:srgbClr val="FFF100"/>
      </a:accent3>
      <a:accent4>
        <a:srgbClr val="2E3092"/>
      </a:accent4>
      <a:accent5>
        <a:srgbClr val="00A550"/>
      </a:accent5>
      <a:accent6>
        <a:srgbClr val="ED1C24"/>
      </a:accent6>
      <a:hlink>
        <a:srgbClr val="F0593F"/>
      </a:hlink>
      <a:folHlink>
        <a:srgbClr val="EF59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Get help template.dotx</Template>
  <TotalTime>10</TotalTime>
  <Pages>3</Pages>
  <Words>1093</Words>
  <Characters>5411</Characters>
  <Application>Microsoft Office Word</Application>
  <DocSecurity>0</DocSecurity>
  <Lines>120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SUPRA Sydney University Postgraduate</cp:lastModifiedBy>
  <cp:revision>1</cp:revision>
  <dcterms:created xsi:type="dcterms:W3CDTF">2022-06-02T04:13:00Z</dcterms:created>
  <dcterms:modified xsi:type="dcterms:W3CDTF">2022-06-02T04:48:00Z</dcterms:modified>
</cp:coreProperties>
</file>