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3232" w14:textId="3462E9AC" w:rsidR="00CD4735" w:rsidRDefault="00CD4735" w:rsidP="00CD4735">
      <w:pPr>
        <w:pStyle w:val="Heading1"/>
      </w:pPr>
      <w:r w:rsidRPr="00CD4735">
        <w:t xml:space="preserve">Offshore </w:t>
      </w:r>
      <w:r w:rsidR="00C05679">
        <w:t>c</w:t>
      </w:r>
      <w:r w:rsidRPr="00CD4735">
        <w:t>andidature</w:t>
      </w:r>
    </w:p>
    <w:p w14:paraId="582406E1" w14:textId="75369A63" w:rsidR="009949C4" w:rsidRDefault="009949C4" w:rsidP="009949C4">
      <w:r>
        <w:t>Related articles:</w:t>
      </w:r>
    </w:p>
    <w:p w14:paraId="764D1247" w14:textId="77777777" w:rsidR="00F73973" w:rsidRPr="00F73973" w:rsidRDefault="00F73973" w:rsidP="00F73973">
      <w:pPr>
        <w:pStyle w:val="ListParagraph"/>
        <w:numPr>
          <w:ilvl w:val="0"/>
          <w:numId w:val="41"/>
        </w:numPr>
      </w:pPr>
      <w:hyperlink r:id="rId9" w:history="1">
        <w:r w:rsidRPr="00F73973">
          <w:rPr>
            <w:rStyle w:val="Hyperlink"/>
          </w:rPr>
          <w:t>Leave from HDR studies</w:t>
        </w:r>
      </w:hyperlink>
    </w:p>
    <w:p w14:paraId="23ACEA35" w14:textId="2C2A60FD" w:rsidR="00F73973" w:rsidRDefault="00F73973" w:rsidP="00F73973">
      <w:pPr>
        <w:pStyle w:val="ListParagraph"/>
        <w:numPr>
          <w:ilvl w:val="0"/>
          <w:numId w:val="41"/>
        </w:numPr>
      </w:pPr>
      <w:hyperlink r:id="rId10" w:history="1">
        <w:r w:rsidRPr="00F73973">
          <w:rPr>
            <w:rStyle w:val="Hyperlink"/>
          </w:rPr>
          <w:t>Isolation, stress, anxiety, and what to do when you feel like quitting</w:t>
        </w:r>
      </w:hyperlink>
    </w:p>
    <w:p w14:paraId="43E284FA" w14:textId="77777777" w:rsidR="008F232C" w:rsidRPr="0010370B" w:rsidRDefault="008F232C" w:rsidP="008F232C">
      <w:pPr>
        <w:pStyle w:val="NormalWeb"/>
        <w:jc w:val="center"/>
        <w:rPr>
          <w:rFonts w:ascii="Century Gothic" w:hAnsi="Century Gothic"/>
          <w:color w:val="000000"/>
          <w:highlight w:val="yellow"/>
        </w:rPr>
      </w:pPr>
      <w:r w:rsidRPr="0010370B">
        <w:rPr>
          <w:rFonts w:ascii="Century Gothic" w:hAnsi="Century Gothic"/>
          <w:b/>
          <w:bCs/>
          <w:color w:val="000000"/>
          <w:highlight w:val="yellow"/>
        </w:rPr>
        <w:t xml:space="preserve">Please </w:t>
      </w:r>
      <w:proofErr w:type="gramStart"/>
      <w:r w:rsidRPr="0010370B">
        <w:rPr>
          <w:rFonts w:ascii="Century Gothic" w:hAnsi="Century Gothic"/>
          <w:b/>
          <w:bCs/>
          <w:color w:val="000000"/>
          <w:highlight w:val="yellow"/>
        </w:rPr>
        <w:t>note:</w:t>
      </w:r>
      <w:proofErr w:type="gramEnd"/>
      <w:r>
        <w:rPr>
          <w:rFonts w:ascii="Century Gothic" w:hAnsi="Century Gothic"/>
          <w:color w:val="000000"/>
          <w:highlight w:val="yellow"/>
        </w:rPr>
        <w:t xml:space="preserve"> i</w:t>
      </w:r>
      <w:r w:rsidRPr="0010370B">
        <w:rPr>
          <w:rFonts w:ascii="Century Gothic" w:hAnsi="Century Gothic"/>
          <w:color w:val="000000"/>
          <w:highlight w:val="yellow"/>
        </w:rPr>
        <w:t xml:space="preserve">n February 2021 a new digital system, </w:t>
      </w:r>
      <w:r w:rsidRPr="0010370B">
        <w:rPr>
          <w:rFonts w:ascii="Century Gothic" w:hAnsi="Century Gothic"/>
          <w:b/>
          <w:bCs/>
          <w:color w:val="000000"/>
          <w:highlight w:val="yellow"/>
        </w:rPr>
        <w:t xml:space="preserve">Research Education Candidature System (RECS) </w:t>
      </w:r>
      <w:r w:rsidRPr="0010370B">
        <w:rPr>
          <w:rFonts w:ascii="Century Gothic" w:hAnsi="Century Gothic"/>
          <w:color w:val="000000"/>
          <w:highlight w:val="yellow"/>
        </w:rPr>
        <w:t>was launched to allow HDR candidates to manage many administrative tasks that were previously the responsibility of HDRAC or Sydney Student. Some of our information regarding these processes might be outdated. We are currently in the process of updating it.</w:t>
      </w:r>
    </w:p>
    <w:p w14:paraId="016968B4" w14:textId="77AF2F22" w:rsidR="008F232C" w:rsidRPr="008F232C" w:rsidRDefault="008F232C" w:rsidP="008F232C">
      <w:pPr>
        <w:pStyle w:val="NormalWeb"/>
        <w:jc w:val="center"/>
        <w:rPr>
          <w:rFonts w:ascii="Century Gothic" w:hAnsi="Century Gothic"/>
        </w:rPr>
      </w:pPr>
      <w:r w:rsidRPr="0010370B">
        <w:rPr>
          <w:rFonts w:ascii="Century Gothic" w:hAnsi="Century Gothic"/>
          <w:color w:val="000000"/>
          <w:highlight w:val="yellow"/>
        </w:rPr>
        <w:t>If you have difficulties with RECS contact HDRAC for assistance.</w:t>
      </w:r>
    </w:p>
    <w:p w14:paraId="550DF3AF" w14:textId="42599301" w:rsidR="009D00E9" w:rsidRPr="009D00E9" w:rsidRDefault="009D00E9" w:rsidP="007C7D42">
      <w:pPr>
        <w:pStyle w:val="Heading2"/>
      </w:pPr>
      <w:r w:rsidRPr="00CD4735">
        <w:t>Counting time away</w:t>
      </w:r>
      <w:r w:rsidR="00930B1F">
        <w:t xml:space="preserve"> and</w:t>
      </w:r>
      <w:r w:rsidRPr="00CD4735">
        <w:t xml:space="preserve"> completing away</w:t>
      </w:r>
    </w:p>
    <w:p w14:paraId="1BDACBA3" w14:textId="77777777" w:rsidR="005C3BBD" w:rsidRDefault="00F70C26" w:rsidP="00EB0363">
      <w:r>
        <w:t>Periods</w:t>
      </w:r>
      <w:r w:rsidRPr="00CD4735">
        <w:t xml:space="preserve"> </w:t>
      </w:r>
      <w:r>
        <w:t>when</w:t>
      </w:r>
      <w:r w:rsidRPr="00CD4735">
        <w:t xml:space="preserve"> a student undertakes HDR degree requirements externally (</w:t>
      </w:r>
      <w:proofErr w:type="gramStart"/>
      <w:r w:rsidRPr="00CD4735">
        <w:t>i.e.</w:t>
      </w:r>
      <w:proofErr w:type="gramEnd"/>
      <w:r w:rsidRPr="00CD4735">
        <w:t xml:space="preserve"> not on </w:t>
      </w:r>
      <w:r>
        <w:t xml:space="preserve">a </w:t>
      </w:r>
      <w:proofErr w:type="spellStart"/>
      <w:r>
        <w:t>Usyd</w:t>
      </w:r>
      <w:proofErr w:type="spellEnd"/>
      <w:r>
        <w:t xml:space="preserve"> </w:t>
      </w:r>
      <w:r w:rsidRPr="00CD4735">
        <w:t xml:space="preserve">campus), whether elsewhere in Australia or overseas, </w:t>
      </w:r>
      <w:r>
        <w:t xml:space="preserve">are </w:t>
      </w:r>
      <w:r w:rsidRPr="00CD4735">
        <w:t>known as </w:t>
      </w:r>
      <w:r w:rsidRPr="007C7D42">
        <w:rPr>
          <w:b/>
          <w:bCs/>
        </w:rPr>
        <w:t>counting time away</w:t>
      </w:r>
      <w:r w:rsidRPr="00CD4735">
        <w:t>. This includes fieldwork, periods of data collection</w:t>
      </w:r>
      <w:r>
        <w:t>,</w:t>
      </w:r>
      <w:r w:rsidRPr="00CD4735">
        <w:t xml:space="preserve"> and conference travel. </w:t>
      </w:r>
    </w:p>
    <w:p w14:paraId="28B5D1C7" w14:textId="32116551" w:rsidR="00F70C26" w:rsidRDefault="00F70C26" w:rsidP="00EB0363">
      <w:r w:rsidRPr="007C7D42">
        <w:rPr>
          <w:b/>
          <w:bCs/>
        </w:rPr>
        <w:t>Completing away</w:t>
      </w:r>
      <w:r>
        <w:t xml:space="preserve"> </w:t>
      </w:r>
      <w:r w:rsidRPr="00CD4735">
        <w:t xml:space="preserve">is when an HDR candidate completes </w:t>
      </w:r>
      <w:r>
        <w:t xml:space="preserve">all of </w:t>
      </w:r>
      <w:r w:rsidRPr="00CD4735">
        <w:t>their remaining degree requirements externally</w:t>
      </w:r>
      <w:r>
        <w:t xml:space="preserve"> – </w:t>
      </w:r>
      <w:r w:rsidR="005C3BBD">
        <w:t xml:space="preserve">either </w:t>
      </w:r>
      <w:r w:rsidRPr="00CD4735">
        <w:t>outside Australia</w:t>
      </w:r>
      <w:r>
        <w:t>,</w:t>
      </w:r>
      <w:r w:rsidRPr="00CD4735">
        <w:t xml:space="preserve"> or outside Sydney.</w:t>
      </w:r>
    </w:p>
    <w:p w14:paraId="40564504" w14:textId="0A26356A" w:rsidR="00EB0363" w:rsidRDefault="00EB0363" w:rsidP="00EB0363">
      <w:r w:rsidRPr="00CD4735">
        <w:t xml:space="preserve">Sometimes </w:t>
      </w:r>
      <w:r w:rsidRPr="00F70C26">
        <w:rPr>
          <w:b/>
          <w:bCs/>
        </w:rPr>
        <w:t>international students</w:t>
      </w:r>
      <w:r w:rsidRPr="00CD4735">
        <w:t xml:space="preserve"> have to finish their thesis in their home countr</w:t>
      </w:r>
      <w:r>
        <w:t xml:space="preserve">y – </w:t>
      </w:r>
      <w:r w:rsidR="009D00E9">
        <w:t xml:space="preserve">this </w:t>
      </w:r>
      <w:r>
        <w:t>can be</w:t>
      </w:r>
      <w:r w:rsidRPr="00CD4735">
        <w:t xml:space="preserve"> </w:t>
      </w:r>
      <w:r w:rsidR="00930B1F">
        <w:t xml:space="preserve">a </w:t>
      </w:r>
      <w:r w:rsidRPr="00CD4735">
        <w:t xml:space="preserve">solution </w:t>
      </w:r>
      <w:r>
        <w:t>if you</w:t>
      </w:r>
      <w:r w:rsidRPr="00CD4735">
        <w:t xml:space="preserve"> run out of </w:t>
      </w:r>
      <w:proofErr w:type="gramStart"/>
      <w:r w:rsidRPr="00CD4735">
        <w:t>funds, or</w:t>
      </w:r>
      <w:proofErr w:type="gramEnd"/>
      <w:r w:rsidRPr="00CD4735">
        <w:t xml:space="preserve"> </w:t>
      </w:r>
      <w:r>
        <w:t>are</w:t>
      </w:r>
      <w:r w:rsidRPr="00CD4735">
        <w:t xml:space="preserve"> required to return home before </w:t>
      </w:r>
      <w:r>
        <w:t xml:space="preserve">you can </w:t>
      </w:r>
      <w:r w:rsidRPr="00CD4735">
        <w:t>submit.</w:t>
      </w:r>
      <w:r w:rsidR="009D00E9">
        <w:t xml:space="preserve"> </w:t>
      </w:r>
      <w:r w:rsidRPr="00CD4735">
        <w:t xml:space="preserve">Many </w:t>
      </w:r>
      <w:r w:rsidRPr="00F70C26">
        <w:rPr>
          <w:b/>
          <w:bCs/>
        </w:rPr>
        <w:t>domestic HDR candidates</w:t>
      </w:r>
      <w:r w:rsidRPr="00CD4735">
        <w:t xml:space="preserve"> will </w:t>
      </w:r>
      <w:r w:rsidR="009D00E9">
        <w:t xml:space="preserve">also have to </w:t>
      </w:r>
      <w:r w:rsidRPr="00CD4735">
        <w:t xml:space="preserve">spend significant time away from a </w:t>
      </w:r>
      <w:proofErr w:type="spellStart"/>
      <w:r w:rsidRPr="00CD4735">
        <w:t>Usyd</w:t>
      </w:r>
      <w:proofErr w:type="spellEnd"/>
      <w:r w:rsidRPr="00CD4735">
        <w:t xml:space="preserve"> campus on research-related travel.</w:t>
      </w:r>
    </w:p>
    <w:p w14:paraId="76DBD8B4" w14:textId="1F72F8EC" w:rsidR="004200DB" w:rsidRPr="00CD4735" w:rsidRDefault="004200DB" w:rsidP="00EB0363">
      <w:r w:rsidRPr="004200DB">
        <w:rPr>
          <w:highlight w:val="yellow"/>
        </w:rPr>
        <w:t>When considering offshore candidature HDR students must be mindful of the minimum time required for onshore candidature. Masters by Research candidates must complete a minimum of 2 research periods within the University of Sydney and PhD candidates must complete a minimum of 4 research periods within the University of Sydney, before submitting their thesis.</w:t>
      </w:r>
    </w:p>
    <w:p w14:paraId="2726305E" w14:textId="1005FCAA" w:rsidR="00CD4735" w:rsidRPr="00CD4735" w:rsidRDefault="009949C4" w:rsidP="00CD4735">
      <w:pPr>
        <w:pStyle w:val="Heading2"/>
      </w:pPr>
      <w:r>
        <w:lastRenderedPageBreak/>
        <w:t>Applying to study offshore</w:t>
      </w:r>
    </w:p>
    <w:p w14:paraId="7F1A3AE5" w14:textId="6CE79717" w:rsidR="00CD4735" w:rsidRPr="00CD4735" w:rsidRDefault="00CD4735" w:rsidP="00CD4735">
      <w:r w:rsidRPr="00CD4735">
        <w:t>The University requires HDR candidates to keep</w:t>
      </w:r>
      <w:r w:rsidR="005C3BBD">
        <w:t xml:space="preserve"> the</w:t>
      </w:r>
      <w:r w:rsidRPr="00CD4735">
        <w:t xml:space="preserve"> H</w:t>
      </w:r>
      <w:r w:rsidR="005C3BBD">
        <w:t xml:space="preserve">igher </w:t>
      </w:r>
      <w:r w:rsidRPr="00CD4735">
        <w:t>D</w:t>
      </w:r>
      <w:r w:rsidR="005C3BBD">
        <w:t xml:space="preserve">egree by </w:t>
      </w:r>
      <w:r w:rsidRPr="00CD4735">
        <w:t>R</w:t>
      </w:r>
      <w:r w:rsidR="005C3BBD">
        <w:t xml:space="preserve">esearch </w:t>
      </w:r>
      <w:r w:rsidRPr="00CD4735">
        <w:t>A</w:t>
      </w:r>
      <w:r w:rsidR="005C3BBD">
        <w:t xml:space="preserve">dministration </w:t>
      </w:r>
      <w:r w:rsidRPr="00CD4735">
        <w:t>C</w:t>
      </w:r>
      <w:r w:rsidR="005C3BBD">
        <w:t>entre (HDRAC)</w:t>
      </w:r>
      <w:r w:rsidRPr="00CD4735">
        <w:t xml:space="preserve"> updated about </w:t>
      </w:r>
      <w:r w:rsidRPr="007C7D42">
        <w:rPr>
          <w:b/>
          <w:bCs/>
        </w:rPr>
        <w:t>where you intend to complete degree requirements (location of candidature)</w:t>
      </w:r>
      <w:r w:rsidRPr="00CD4735">
        <w:t xml:space="preserve"> and if you want to </w:t>
      </w:r>
      <w:r w:rsidRPr="007C7D42">
        <w:rPr>
          <w:b/>
          <w:bCs/>
        </w:rPr>
        <w:t>take time off from your studies (leave from candidature)</w:t>
      </w:r>
      <w:r w:rsidRPr="00CD4735">
        <w:t xml:space="preserve">. It is HDRAC’s responsibility to ensure you comply with all administrative procedures when completing away or counting </w:t>
      </w:r>
      <w:r w:rsidR="00930B1F">
        <w:t>time</w:t>
      </w:r>
      <w:r w:rsidRPr="00CD4735">
        <w:t xml:space="preserve"> away.</w:t>
      </w:r>
    </w:p>
    <w:p w14:paraId="2C525E9A" w14:textId="482D9A30" w:rsidR="00CD4735" w:rsidRPr="00CD4735" w:rsidRDefault="00CD4735" w:rsidP="00CD4735">
      <w:r w:rsidRPr="007C7D42">
        <w:rPr>
          <w:b/>
          <w:bCs/>
        </w:rPr>
        <w:t xml:space="preserve">Your first obligation is to get your </w:t>
      </w:r>
      <w:r w:rsidR="002730D9">
        <w:rPr>
          <w:b/>
          <w:bCs/>
        </w:rPr>
        <w:t>lead</w:t>
      </w:r>
      <w:r w:rsidR="002730D9" w:rsidRPr="007C7D42">
        <w:rPr>
          <w:b/>
          <w:bCs/>
        </w:rPr>
        <w:t xml:space="preserve"> </w:t>
      </w:r>
      <w:r w:rsidRPr="007C7D42">
        <w:rPr>
          <w:b/>
          <w:bCs/>
        </w:rPr>
        <w:t>supervisor’s approval</w:t>
      </w:r>
      <w:r w:rsidRPr="00CD4735">
        <w:t>. When a</w:t>
      </w:r>
      <w:r w:rsidR="002730D9">
        <w:t>n international HDR student</w:t>
      </w:r>
      <w:r w:rsidRPr="00CD4735">
        <w:t xml:space="preserve"> is not able to submit within time, or their scholarship runs out, approval is generally granted for offshore completion. Other times, you will need to discuss </w:t>
      </w:r>
      <w:r w:rsidR="002730D9">
        <w:t xml:space="preserve">your circumstances </w:t>
      </w:r>
      <w:r w:rsidRPr="00CD4735">
        <w:t xml:space="preserve">with your </w:t>
      </w:r>
      <w:r w:rsidR="002730D9">
        <w:t>lead</w:t>
      </w:r>
      <w:r w:rsidR="009949C4">
        <w:t xml:space="preserve"> supervisor</w:t>
      </w:r>
      <w:r w:rsidRPr="00CD4735">
        <w:t>.</w:t>
      </w:r>
    </w:p>
    <w:p w14:paraId="09A0C8EA" w14:textId="37BB1B34" w:rsidR="00C41E1A" w:rsidRPr="00C41E1A" w:rsidRDefault="00CD4735" w:rsidP="00C41E1A">
      <w:pPr>
        <w:pStyle w:val="Heading2"/>
      </w:pPr>
      <w:r w:rsidRPr="00CD4735">
        <w:t>Pre-departure checklist</w:t>
      </w:r>
    </w:p>
    <w:p w14:paraId="19E8A68A" w14:textId="389EA3BA" w:rsidR="00CD4735" w:rsidRPr="00CD4735" w:rsidRDefault="00CD4735" w:rsidP="00ED4D4D">
      <w:pPr>
        <w:pStyle w:val="ListParagraph"/>
        <w:numPr>
          <w:ilvl w:val="0"/>
          <w:numId w:val="42"/>
        </w:numPr>
      </w:pPr>
      <w:r w:rsidRPr="00ED4D4D">
        <w:rPr>
          <w:b/>
          <w:bCs/>
        </w:rPr>
        <w:t xml:space="preserve">Supervision </w:t>
      </w:r>
      <w:r w:rsidR="009949C4" w:rsidRPr="00ED4D4D">
        <w:rPr>
          <w:b/>
          <w:bCs/>
        </w:rPr>
        <w:t>and communication</w:t>
      </w:r>
      <w:r w:rsidRPr="00ED4D4D">
        <w:rPr>
          <w:b/>
          <w:bCs/>
        </w:rPr>
        <w:t>.</w:t>
      </w:r>
      <w:r w:rsidRPr="00CD4735">
        <w:t xml:space="preserve"> Try to have clear discussions with each of your supervisors about communication, feedback and support </w:t>
      </w:r>
      <w:r w:rsidR="009949C4">
        <w:t>when</w:t>
      </w:r>
      <w:r w:rsidR="009949C4" w:rsidRPr="00CD4735">
        <w:t xml:space="preserve"> </w:t>
      </w:r>
      <w:r w:rsidRPr="00CD4735">
        <w:t>you’re overseas. How often can you expect to hear from them</w:t>
      </w:r>
      <w:r w:rsidR="009949C4" w:rsidRPr="000A3BE6">
        <w:t xml:space="preserve">? </w:t>
      </w:r>
      <w:r w:rsidRPr="00CD4735">
        <w:t>Decide on the best method of communication with your supervisors</w:t>
      </w:r>
      <w:r w:rsidR="002730D9">
        <w:t>:</w:t>
      </w:r>
      <w:r w:rsidRPr="00CD4735">
        <w:t xml:space="preserve"> email, phone </w:t>
      </w:r>
      <w:r w:rsidR="009949C4">
        <w:t>or video calls.</w:t>
      </w:r>
    </w:p>
    <w:p w14:paraId="0D49B382" w14:textId="1C707F30" w:rsidR="00CD4735" w:rsidRPr="00CD4735" w:rsidRDefault="00CD4735" w:rsidP="00ED4D4D">
      <w:pPr>
        <w:pStyle w:val="ListParagraph"/>
        <w:numPr>
          <w:ilvl w:val="0"/>
          <w:numId w:val="42"/>
        </w:numPr>
      </w:pPr>
      <w:r w:rsidRPr="00ED4D4D">
        <w:rPr>
          <w:b/>
          <w:bCs/>
        </w:rPr>
        <w:t>Internet access.</w:t>
      </w:r>
      <w:r w:rsidRPr="00CD4735">
        <w:t> In many parts of the world internet access can be inconsistent or prohibitively expensive. The University currently provides no assistance with the costs of internet access outside of its campuses.</w:t>
      </w:r>
      <w:r w:rsidR="001775AA" w:rsidRPr="00CD4735" w:rsidDel="001775AA">
        <w:t xml:space="preserve"> </w:t>
      </w:r>
    </w:p>
    <w:p w14:paraId="5F783E9E" w14:textId="22EC0089" w:rsidR="00CD4735" w:rsidRPr="00CD4735" w:rsidRDefault="00CD4735" w:rsidP="00ED4D4D">
      <w:pPr>
        <w:pStyle w:val="ListParagraph"/>
        <w:numPr>
          <w:ilvl w:val="0"/>
          <w:numId w:val="42"/>
        </w:numPr>
      </w:pPr>
      <w:r w:rsidRPr="00ED4D4D">
        <w:rPr>
          <w:b/>
          <w:bCs/>
        </w:rPr>
        <w:t xml:space="preserve">Contact </w:t>
      </w:r>
      <w:r w:rsidR="009949C4" w:rsidRPr="00ED4D4D">
        <w:rPr>
          <w:b/>
          <w:bCs/>
        </w:rPr>
        <w:t>details</w:t>
      </w:r>
      <w:r w:rsidRPr="00ED4D4D">
        <w:rPr>
          <w:b/>
          <w:bCs/>
        </w:rPr>
        <w:t>.</w:t>
      </w:r>
      <w:r w:rsidRPr="00CD4735">
        <w:t xml:space="preserve"> It’s important to give your supervisory team alternate contact details in case they have trouble reaching </w:t>
      </w:r>
      <w:r w:rsidR="002730D9">
        <w:t>you</w:t>
      </w:r>
      <w:r w:rsidRPr="00CD4735">
        <w:t>. Don’t forget to update the University’s records with your contact details as well.</w:t>
      </w:r>
    </w:p>
    <w:p w14:paraId="23071CAD" w14:textId="05C27BFC" w:rsidR="00CD4735" w:rsidRPr="00CD4735" w:rsidRDefault="00CD4735" w:rsidP="00ED4D4D">
      <w:pPr>
        <w:pStyle w:val="ListParagraph"/>
        <w:numPr>
          <w:ilvl w:val="0"/>
          <w:numId w:val="42"/>
        </w:numPr>
      </w:pPr>
      <w:r w:rsidRPr="00ED4D4D">
        <w:rPr>
          <w:b/>
          <w:bCs/>
        </w:rPr>
        <w:t xml:space="preserve">Collaborators, co-authors, group and lab members, and research participants. </w:t>
      </w:r>
      <w:r w:rsidRPr="00CD4735">
        <w:t>Let your research network know your travel plans. If you’re used to communicating via social media or forums, check whether your destination country permits use of these channels. If your preferred app is</w:t>
      </w:r>
      <w:r w:rsidR="005C3BBD">
        <w:t>n’</w:t>
      </w:r>
      <w:r w:rsidR="002730D9">
        <w:t>t available</w:t>
      </w:r>
      <w:r w:rsidRPr="00CD4735">
        <w:t>, decide on alternatives before you leave.</w:t>
      </w:r>
    </w:p>
    <w:p w14:paraId="62E3D430" w14:textId="1F38ADFE" w:rsidR="00CD4735" w:rsidRPr="00CD4735" w:rsidRDefault="00CD4735" w:rsidP="00ED4D4D">
      <w:pPr>
        <w:pStyle w:val="ListParagraph"/>
        <w:numPr>
          <w:ilvl w:val="0"/>
          <w:numId w:val="42"/>
        </w:numPr>
      </w:pPr>
      <w:r w:rsidRPr="00ED4D4D">
        <w:rPr>
          <w:b/>
          <w:bCs/>
        </w:rPr>
        <w:t>Presentations and other non-thesis tasks while away.</w:t>
      </w:r>
      <w:r w:rsidRPr="00CD4735">
        <w:t xml:space="preserve"> Your supervisors or research sponsors may have connections with researchers or research centres in your destination country. Discuss whether there </w:t>
      </w:r>
      <w:r w:rsidR="00D00108">
        <w:t>is any opportunity or expectation</w:t>
      </w:r>
      <w:r w:rsidRPr="00CD4735">
        <w:t xml:space="preserve"> </w:t>
      </w:r>
      <w:r w:rsidR="00D00108">
        <w:t xml:space="preserve">for you to complete </w:t>
      </w:r>
      <w:r w:rsidRPr="00CD4735">
        <w:t>non-thesis work while you’re away.</w:t>
      </w:r>
    </w:p>
    <w:p w14:paraId="5950303E" w14:textId="62D14DC0" w:rsidR="00CD4735" w:rsidRPr="00CD4735" w:rsidRDefault="00CD4735" w:rsidP="00ED4D4D">
      <w:pPr>
        <w:pStyle w:val="ListParagraph"/>
        <w:numPr>
          <w:ilvl w:val="0"/>
          <w:numId w:val="42"/>
        </w:numPr>
      </w:pPr>
      <w:r w:rsidRPr="00ED4D4D">
        <w:rPr>
          <w:b/>
          <w:bCs/>
        </w:rPr>
        <w:t>Completion timeline.</w:t>
      </w:r>
      <w:r w:rsidRPr="00CD4735">
        <w:t> If your submission date is likely to be affected by changing the location of your candidature</w:t>
      </w:r>
      <w:r w:rsidR="00C41E1A">
        <w:t>,</w:t>
      </w:r>
      <w:r w:rsidR="00D00108">
        <w:t xml:space="preserve"> </w:t>
      </w:r>
      <w:r w:rsidRPr="001775AA">
        <w:t xml:space="preserve">your </w:t>
      </w:r>
      <w:r w:rsidR="00D00108" w:rsidRPr="001775AA">
        <w:t>completion timeline</w:t>
      </w:r>
      <w:r w:rsidR="005341E8" w:rsidRPr="001775AA">
        <w:t xml:space="preserve"> may require adjustment. Discuss with your lead supervisor and</w:t>
      </w:r>
      <w:r w:rsidR="005341E8">
        <w:t xml:space="preserve"> t</w:t>
      </w:r>
      <w:r w:rsidR="00C41E1A">
        <w:t>ry</w:t>
      </w:r>
      <w:r w:rsidR="00D00108">
        <w:t xml:space="preserve"> not to </w:t>
      </w:r>
      <w:r w:rsidR="00D00108" w:rsidRPr="00CD4735">
        <w:t>underestimat</w:t>
      </w:r>
      <w:r w:rsidR="00D00108">
        <w:t>e</w:t>
      </w:r>
      <w:r w:rsidR="00D00108" w:rsidRPr="00CD4735">
        <w:t xml:space="preserve"> </w:t>
      </w:r>
      <w:r w:rsidRPr="00CD4735">
        <w:t xml:space="preserve">how much time you need to complete your degree. It </w:t>
      </w:r>
      <w:r w:rsidRPr="00CD4735">
        <w:lastRenderedPageBreak/>
        <w:t xml:space="preserve">might be stressful to have this conversation with your supervisors, but it is best if everyone is clear about their expectations. If you are later asked by the University to </w:t>
      </w:r>
      <w:hyperlink r:id="rId11" w:history="1">
        <w:r w:rsidRPr="00F73973">
          <w:rPr>
            <w:rStyle w:val="Hyperlink"/>
          </w:rPr>
          <w:t>Show Good Cause</w:t>
        </w:r>
      </w:hyperlink>
      <w:r w:rsidRPr="00CD4735">
        <w:t xml:space="preserve"> your supervisors might be more willing to give their continued support of your candidature if there were clear and thorough discussions of how much work you realistically had left to complete.</w:t>
      </w:r>
    </w:p>
    <w:p w14:paraId="7457AF8F" w14:textId="1F12CAF5" w:rsidR="00CD4735" w:rsidRPr="00CD4735" w:rsidRDefault="00CD4735" w:rsidP="00ED4D4D">
      <w:pPr>
        <w:pStyle w:val="ListParagraph"/>
        <w:numPr>
          <w:ilvl w:val="0"/>
          <w:numId w:val="42"/>
        </w:numPr>
      </w:pPr>
      <w:r w:rsidRPr="00ED4D4D">
        <w:rPr>
          <w:b/>
          <w:bCs/>
        </w:rPr>
        <w:t>Weekly timetable</w:t>
      </w:r>
      <w:r w:rsidRPr="00D00108">
        <w:t>. If</w:t>
      </w:r>
      <w:r w:rsidRPr="00CD4735">
        <w:t xml:space="preserve"> </w:t>
      </w:r>
      <w:r w:rsidR="00D00108">
        <w:t>you are an international student and</w:t>
      </w:r>
      <w:r w:rsidRPr="00CD4735">
        <w:t xml:space="preserve"> return to your home country</w:t>
      </w:r>
      <w:r w:rsidR="00C41E1A">
        <w:t>,</w:t>
      </w:r>
      <w:r w:rsidRPr="00CD4735">
        <w:t xml:space="preserve"> but still have to </w:t>
      </w:r>
      <w:r w:rsidR="00D00108">
        <w:t>submit</w:t>
      </w:r>
      <w:r w:rsidR="00D00108" w:rsidRPr="00CD4735">
        <w:t xml:space="preserve"> </w:t>
      </w:r>
      <w:r w:rsidRPr="00CD4735">
        <w:t xml:space="preserve">your thesis for examination, it’s likely that your scholarship has run out. This means you </w:t>
      </w:r>
      <w:r w:rsidR="00D00108">
        <w:t xml:space="preserve">might need </w:t>
      </w:r>
      <w:r w:rsidRPr="00CD4735">
        <w:t xml:space="preserve">to find time to finish your </w:t>
      </w:r>
      <w:proofErr w:type="spellStart"/>
      <w:r w:rsidR="00D00108">
        <w:t>theis</w:t>
      </w:r>
      <w:proofErr w:type="spellEnd"/>
      <w:r w:rsidR="00C41E1A">
        <w:t xml:space="preserve"> while also</w:t>
      </w:r>
      <w:r w:rsidRPr="00CD4735">
        <w:t xml:space="preserve"> find</w:t>
      </w:r>
      <w:r w:rsidR="00C41E1A">
        <w:t>ing</w:t>
      </w:r>
      <w:r w:rsidRPr="00CD4735">
        <w:t xml:space="preserve"> a </w:t>
      </w:r>
      <w:proofErr w:type="gramStart"/>
      <w:r w:rsidRPr="00CD4735">
        <w:t xml:space="preserve">job, </w:t>
      </w:r>
      <w:r w:rsidR="00C41E1A">
        <w:t>or</w:t>
      </w:r>
      <w:proofErr w:type="gramEnd"/>
      <w:r w:rsidRPr="00CD4735">
        <w:t xml:space="preserve"> work</w:t>
      </w:r>
      <w:r w:rsidR="00C41E1A">
        <w:t>ing</w:t>
      </w:r>
      <w:r w:rsidRPr="00CD4735">
        <w:t xml:space="preserve">. </w:t>
      </w:r>
      <w:hyperlink r:id="rId12" w:history="1">
        <w:r w:rsidR="00D00108" w:rsidRPr="00D00108">
          <w:rPr>
            <w:rStyle w:val="Hyperlink"/>
          </w:rPr>
          <w:t>The University has resources for time management</w:t>
        </w:r>
      </w:hyperlink>
      <w:r w:rsidR="00C41E1A">
        <w:t>, which you may find useful.</w:t>
      </w:r>
    </w:p>
    <w:p w14:paraId="62F6F683" w14:textId="51FB5824" w:rsidR="00CD4735" w:rsidRPr="00CD4735" w:rsidRDefault="00CD4735" w:rsidP="00ED4D4D">
      <w:pPr>
        <w:pStyle w:val="ListParagraph"/>
        <w:numPr>
          <w:ilvl w:val="0"/>
          <w:numId w:val="42"/>
        </w:numPr>
      </w:pPr>
      <w:r w:rsidRPr="00ED4D4D">
        <w:rPr>
          <w:b/>
          <w:bCs/>
        </w:rPr>
        <w:t>Financing your studies.</w:t>
      </w:r>
      <w:r w:rsidRPr="00CD4735">
        <w:t xml:space="preserve"> If you’re an international student who is completing away, and you’re no longer receiving a </w:t>
      </w:r>
      <w:r w:rsidR="007364FB">
        <w:t>s</w:t>
      </w:r>
      <w:r w:rsidRPr="00CD4735">
        <w:t xml:space="preserve">cholarship, </w:t>
      </w:r>
      <w:r w:rsidRPr="00ED4D4D">
        <w:rPr>
          <w:b/>
          <w:bCs/>
        </w:rPr>
        <w:t>you will still be charged the normal rate of onshore international student fees</w:t>
      </w:r>
      <w:r w:rsidRPr="00CD4735">
        <w:t xml:space="preserve"> (calculated per research period). This places a huge burden on international students to quickly find paid employment</w:t>
      </w:r>
      <w:r w:rsidR="007364FB">
        <w:t>,</w:t>
      </w:r>
      <w:r w:rsidRPr="00CD4735">
        <w:t xml:space="preserve"> </w:t>
      </w:r>
      <w:r w:rsidR="007364FB">
        <w:t>or</w:t>
      </w:r>
      <w:r w:rsidRPr="00CD4735">
        <w:t xml:space="preserve"> other scholarships. </w:t>
      </w:r>
      <w:r w:rsidRPr="00ED4D4D">
        <w:rPr>
          <w:b/>
          <w:bCs/>
        </w:rPr>
        <w:t>Start your search for other funding before you head overseas.</w:t>
      </w:r>
      <w:r w:rsidRPr="00CD4735">
        <w:t xml:space="preserve"> Ask researchers in your field if they know of funding, and if they can connect you with research centres that might need staff. Start your job search before you leave by reaching out to your social networks. Search for job seeker apps or job boards that have opened up since the last time you lived back home.</w:t>
      </w:r>
    </w:p>
    <w:p w14:paraId="375BD948" w14:textId="2E28458D" w:rsidR="00CD4735" w:rsidRPr="00B62B78" w:rsidRDefault="00C41E1A" w:rsidP="00B62B78">
      <w:pPr>
        <w:pStyle w:val="ListParagraph"/>
        <w:numPr>
          <w:ilvl w:val="0"/>
          <w:numId w:val="42"/>
        </w:numPr>
        <w:spacing w:before="0" w:after="0"/>
        <w:rPr>
          <w:rFonts w:ascii="Times New Roman" w:hAnsi="Times New Roman"/>
        </w:rPr>
      </w:pPr>
      <w:r w:rsidRPr="00B62B78">
        <w:rPr>
          <w:b/>
          <w:bCs/>
        </w:rPr>
        <w:t>Visa c</w:t>
      </w:r>
      <w:r w:rsidR="00CD4735" w:rsidRPr="00B62B78">
        <w:rPr>
          <w:b/>
          <w:bCs/>
        </w:rPr>
        <w:t>ompliance issues.</w:t>
      </w:r>
      <w:r w:rsidR="00CD4735" w:rsidRPr="00CD4735">
        <w:t> If you’re an international student who needs to discontinue your candidature</w:t>
      </w:r>
      <w:r w:rsidR="007364FB">
        <w:t>,</w:t>
      </w:r>
      <w:r w:rsidR="00CD4735" w:rsidRPr="00CD4735">
        <w:t xml:space="preserve"> and then re-enrol when you are ready to submit, </w:t>
      </w:r>
      <w:hyperlink r:id="rId13" w:history="1">
        <w:r w:rsidR="00B62B78">
          <w:rPr>
            <w:rStyle w:val="Hyperlink"/>
          </w:rPr>
          <w:t>contact our Legal Service</w:t>
        </w:r>
      </w:hyperlink>
      <w:r w:rsidR="007364FB">
        <w:t xml:space="preserve"> </w:t>
      </w:r>
      <w:r w:rsidR="00CD4735" w:rsidRPr="00CD4735">
        <w:t>if you have questions about</w:t>
      </w:r>
      <w:r w:rsidR="007364FB">
        <w:t xml:space="preserve"> your</w:t>
      </w:r>
      <w:r w:rsidR="00CD4735" w:rsidRPr="00CD4735">
        <w:t xml:space="preserve"> visa. If you have questions about a new Confirmation of Enrolment (</w:t>
      </w:r>
      <w:proofErr w:type="spellStart"/>
      <w:r w:rsidR="00CD4735" w:rsidRPr="00CD4735">
        <w:t>eCoE</w:t>
      </w:r>
      <w:proofErr w:type="spellEnd"/>
      <w:r w:rsidR="00CD4735" w:rsidRPr="00CD4735">
        <w:t xml:space="preserve">), </w:t>
      </w:r>
      <w:hyperlink r:id="rId14" w:history="1">
        <w:r w:rsidR="00CD4735" w:rsidRPr="006D6A97">
          <w:rPr>
            <w:rStyle w:val="Hyperlink"/>
          </w:rPr>
          <w:t>make an appointment with of the University’s compliance officers while you’re still in Sydney</w:t>
        </w:r>
      </w:hyperlink>
      <w:r w:rsidR="006D6A97">
        <w:t xml:space="preserve">. </w:t>
      </w:r>
    </w:p>
    <w:p w14:paraId="59AB62E4" w14:textId="6C2E70FF" w:rsidR="00CD4735" w:rsidRPr="00CD4735" w:rsidRDefault="00CD4735" w:rsidP="00ED4D4D">
      <w:pPr>
        <w:pStyle w:val="ListParagraph"/>
        <w:numPr>
          <w:ilvl w:val="0"/>
          <w:numId w:val="42"/>
        </w:numPr>
      </w:pPr>
      <w:r w:rsidRPr="00ED4D4D">
        <w:rPr>
          <w:b/>
          <w:bCs/>
        </w:rPr>
        <w:t>Desk, equipment, library access.</w:t>
      </w:r>
      <w:r w:rsidRPr="00CD4735">
        <w:t> Tie up any loose ends relating to on-campus resources. Inform the relevant administrative unit that you don’t need your allocated desk anymore (as there could be a waiting list of HDR candidates needing a desk). Return lab keys and other University equipment relating to your research. Consult with the</w:t>
      </w:r>
      <w:r w:rsidR="006D6A97">
        <w:t xml:space="preserve"> </w:t>
      </w:r>
      <w:hyperlink r:id="rId15" w:history="1">
        <w:r w:rsidR="006D6A97" w:rsidRPr="006D6A97">
          <w:rPr>
            <w:rStyle w:val="Hyperlink"/>
          </w:rPr>
          <w:t>University</w:t>
        </w:r>
        <w:r w:rsidRPr="006D6A97">
          <w:rPr>
            <w:rStyle w:val="Hyperlink"/>
          </w:rPr>
          <w:t> </w:t>
        </w:r>
        <w:r w:rsidR="006D6A97" w:rsidRPr="006D6A97">
          <w:rPr>
            <w:rStyle w:val="Hyperlink"/>
          </w:rPr>
          <w:t>l</w:t>
        </w:r>
        <w:r w:rsidRPr="006D6A97">
          <w:rPr>
            <w:rStyle w:val="Hyperlink"/>
          </w:rPr>
          <w:t>ibrary</w:t>
        </w:r>
      </w:hyperlink>
      <w:r w:rsidRPr="00CD4735">
        <w:t> about which of its services you can access while you’re overseas.</w:t>
      </w:r>
    </w:p>
    <w:p w14:paraId="3949BAE4" w14:textId="77777777" w:rsidR="00ED4D4D" w:rsidRDefault="00CD4735" w:rsidP="00ED4D4D">
      <w:pPr>
        <w:pStyle w:val="ListParagraph"/>
        <w:numPr>
          <w:ilvl w:val="0"/>
          <w:numId w:val="42"/>
        </w:numPr>
      </w:pPr>
      <w:r w:rsidRPr="00ED4D4D">
        <w:rPr>
          <w:b/>
          <w:bCs/>
        </w:rPr>
        <w:t>Data storage.</w:t>
      </w:r>
      <w:r w:rsidRPr="00CD4735">
        <w:t> If your thesis is part of larger group research project</w:t>
      </w:r>
      <w:r w:rsidR="000A06B1">
        <w:t xml:space="preserve"> –</w:t>
      </w:r>
      <w:r w:rsidRPr="00CD4735">
        <w:t xml:space="preserve"> or you’re using very large data sets</w:t>
      </w:r>
      <w:r w:rsidR="000A06B1">
        <w:t xml:space="preserve"> or</w:t>
      </w:r>
      <w:r w:rsidRPr="00CD4735">
        <w:t xml:space="preserve"> storing data on servers belonging to research institutions other than the University</w:t>
      </w:r>
      <w:r w:rsidR="000A06B1">
        <w:t xml:space="preserve"> – </w:t>
      </w:r>
      <w:r w:rsidRPr="00CD4735">
        <w:t xml:space="preserve">we recommend you </w:t>
      </w:r>
      <w:r w:rsidR="006D6A97">
        <w:t>get</w:t>
      </w:r>
      <w:r w:rsidR="006D6A97" w:rsidRPr="00CD4735">
        <w:t xml:space="preserve"> </w:t>
      </w:r>
      <w:r w:rsidRPr="00CD4735">
        <w:t xml:space="preserve">advice </w:t>
      </w:r>
      <w:r w:rsidR="000A06B1" w:rsidRPr="00CD4735">
        <w:t xml:space="preserve">about any implications for </w:t>
      </w:r>
      <w:r w:rsidR="000A06B1">
        <w:t xml:space="preserve">data </w:t>
      </w:r>
      <w:r w:rsidR="000A06B1" w:rsidRPr="00CD4735">
        <w:t>access due to your change in location</w:t>
      </w:r>
      <w:r w:rsidR="000A06B1">
        <w:t>. Check in with:</w:t>
      </w:r>
    </w:p>
    <w:p w14:paraId="03E7CA59" w14:textId="1DFE2121" w:rsidR="00CD4735" w:rsidRPr="00CD4735" w:rsidRDefault="00CD4735" w:rsidP="00ED4D4D">
      <w:pPr>
        <w:pStyle w:val="ListParagraph"/>
        <w:numPr>
          <w:ilvl w:val="0"/>
          <w:numId w:val="49"/>
        </w:numPr>
      </w:pPr>
      <w:r w:rsidRPr="00CD4735">
        <w:t>your project’s chief investigator (who is usually your</w:t>
      </w:r>
      <w:r w:rsidR="00E437E0">
        <w:t xml:space="preserve"> lead</w:t>
      </w:r>
      <w:r w:rsidRPr="00CD4735">
        <w:t xml:space="preserve"> supervisor)</w:t>
      </w:r>
    </w:p>
    <w:p w14:paraId="6E4A64C3" w14:textId="0D027DCF" w:rsidR="00CD4735" w:rsidRPr="00CD4735" w:rsidRDefault="006E3EA0" w:rsidP="00ED4D4D">
      <w:pPr>
        <w:pStyle w:val="ListParagraph"/>
        <w:numPr>
          <w:ilvl w:val="0"/>
          <w:numId w:val="49"/>
        </w:numPr>
      </w:pPr>
      <w:hyperlink r:id="rId16" w:history="1">
        <w:r w:rsidR="00CD4735" w:rsidRPr="006D6A97">
          <w:rPr>
            <w:rStyle w:val="Hyperlink"/>
          </w:rPr>
          <w:t>the University’s research integrity advisors</w:t>
        </w:r>
      </w:hyperlink>
      <w:r w:rsidR="006D6A97" w:rsidRPr="00CD4735" w:rsidDel="006D6A97">
        <w:t xml:space="preserve"> </w:t>
      </w:r>
    </w:p>
    <w:p w14:paraId="37088207" w14:textId="4A51F6EE" w:rsidR="00CD4735" w:rsidRPr="00CD4735" w:rsidRDefault="006E3EA0" w:rsidP="00ED4D4D">
      <w:pPr>
        <w:pStyle w:val="ListParagraph"/>
        <w:numPr>
          <w:ilvl w:val="0"/>
          <w:numId w:val="49"/>
        </w:numPr>
      </w:pPr>
      <w:hyperlink r:id="rId17" w:history="1">
        <w:r w:rsidR="00CD4735" w:rsidRPr="006D6A97">
          <w:rPr>
            <w:rStyle w:val="Hyperlink"/>
          </w:rPr>
          <w:t>the ICT Service Desk</w:t>
        </w:r>
      </w:hyperlink>
      <w:r w:rsidR="006D6A97" w:rsidRPr="00CD4735" w:rsidDel="006D6A97">
        <w:t xml:space="preserve"> </w:t>
      </w:r>
    </w:p>
    <w:p w14:paraId="1AE88CA3" w14:textId="111B25CD" w:rsidR="00ED4D4D" w:rsidRPr="00CD4735" w:rsidRDefault="00CD4735" w:rsidP="00ED4D4D">
      <w:pPr>
        <w:pStyle w:val="ListParagraph"/>
        <w:numPr>
          <w:ilvl w:val="0"/>
          <w:numId w:val="49"/>
        </w:numPr>
      </w:pPr>
      <w:r w:rsidRPr="00CD4735">
        <w:t xml:space="preserve">the research data managers of </w:t>
      </w:r>
      <w:r w:rsidR="000A06B1">
        <w:t xml:space="preserve">any </w:t>
      </w:r>
      <w:r w:rsidRPr="00CD4735">
        <w:t>relevant external organisations</w:t>
      </w:r>
      <w:r w:rsidR="005C3BBD">
        <w:t>.</w:t>
      </w:r>
      <w:r w:rsidRPr="00CD4735">
        <w:t xml:space="preserve"> </w:t>
      </w:r>
    </w:p>
    <w:p w14:paraId="76C78701" w14:textId="26886376" w:rsidR="00CD4735" w:rsidRPr="00CD4735" w:rsidRDefault="00CD4735" w:rsidP="00ED4D4D">
      <w:pPr>
        <w:pStyle w:val="ListParagraph"/>
        <w:numPr>
          <w:ilvl w:val="0"/>
          <w:numId w:val="42"/>
        </w:numPr>
      </w:pPr>
      <w:r w:rsidRPr="00ED4D4D">
        <w:rPr>
          <w:b/>
          <w:bCs/>
        </w:rPr>
        <w:t>Non-University matters.</w:t>
      </w:r>
      <w:r w:rsidRPr="00CD4735">
        <w:t> If you’ve been renting</w:t>
      </w:r>
      <w:r w:rsidR="000A06B1">
        <w:t xml:space="preserve"> a home</w:t>
      </w:r>
      <w:r w:rsidRPr="00CD4735">
        <w:t xml:space="preserve"> in Sydney, make sure you’re aware of </w:t>
      </w:r>
      <w:hyperlink r:id="rId18" w:history="1">
        <w:r w:rsidRPr="000A06B1">
          <w:rPr>
            <w:rStyle w:val="Hyperlink"/>
          </w:rPr>
          <w:t>your legal rights and obligations when ending a tenancy</w:t>
        </w:r>
      </w:hyperlink>
      <w:r w:rsidRPr="00CD4735">
        <w:t xml:space="preserve">. </w:t>
      </w:r>
      <w:r w:rsidR="000A06B1">
        <w:t>If</w:t>
      </w:r>
      <w:r w:rsidRPr="00CD4735">
        <w:t xml:space="preserve"> you’re involved in any complaints</w:t>
      </w:r>
      <w:r w:rsidR="00C41E1A">
        <w:t xml:space="preserve">, </w:t>
      </w:r>
      <w:r w:rsidRPr="00CD4735">
        <w:t>grievance processes</w:t>
      </w:r>
      <w:r w:rsidR="000A06B1">
        <w:t>,</w:t>
      </w:r>
      <w:r w:rsidRPr="00CD4735">
        <w:t xml:space="preserve"> or disputes (</w:t>
      </w:r>
      <w:proofErr w:type="gramStart"/>
      <w:r w:rsidRPr="00CD4735">
        <w:t>e.g.</w:t>
      </w:r>
      <w:proofErr w:type="gramEnd"/>
      <w:r w:rsidRPr="00CD4735">
        <w:t xml:space="preserve"> consumer matters, vehicle accidents, relationship breakdowns), make sure you inform the relevant parties of your overseas contact details. Double check you have securely retained all relevant </w:t>
      </w:r>
      <w:proofErr w:type="gramStart"/>
      <w:r w:rsidRPr="00CD4735">
        <w:t>documentation, and</w:t>
      </w:r>
      <w:proofErr w:type="gramEnd"/>
      <w:r w:rsidRPr="00CD4735">
        <w:t xml:space="preserve"> confirm deadlines for important actions.</w:t>
      </w:r>
    </w:p>
    <w:p w14:paraId="5F933682" w14:textId="77777777" w:rsidR="00CD4735" w:rsidRPr="00CD4735" w:rsidRDefault="00CD4735" w:rsidP="00CD4735">
      <w:pPr>
        <w:pStyle w:val="Heading2"/>
      </w:pPr>
      <w:r w:rsidRPr="00CD4735">
        <w:t>Coping while away</w:t>
      </w:r>
    </w:p>
    <w:p w14:paraId="4A57B160" w14:textId="43A83D7E" w:rsidR="00CD4735" w:rsidRPr="00CD4735" w:rsidRDefault="00CD4735" w:rsidP="00396D0D">
      <w:r w:rsidRPr="00CD4735">
        <w:t>Going overseas can hinder students’ ability to complete their degree requirements on time – especially for students who have to find full-time employment, resume family</w:t>
      </w:r>
      <w:r w:rsidR="000A06B1">
        <w:t xml:space="preserve"> </w:t>
      </w:r>
      <w:r w:rsidR="005C3BBD">
        <w:t>and</w:t>
      </w:r>
      <w:r w:rsidR="000A06B1">
        <w:t xml:space="preserve"> </w:t>
      </w:r>
      <w:r w:rsidRPr="00CD4735">
        <w:t xml:space="preserve">carer duties, and manage other issues. These demands can cause stress. Before you depart, it might benefit you to </w:t>
      </w:r>
      <w:hyperlink r:id="rId19" w:anchor="self" w:history="1">
        <w:r w:rsidRPr="00396D0D">
          <w:rPr>
            <w:rStyle w:val="Hyperlink"/>
          </w:rPr>
          <w:t>consult CAPS’ resources for stress management</w:t>
        </w:r>
      </w:hyperlink>
      <w:r w:rsidR="00396D0D">
        <w:t>.</w:t>
      </w:r>
    </w:p>
    <w:p w14:paraId="213C92B5" w14:textId="232E4FF4" w:rsidR="00CD4735" w:rsidRPr="00CD4735" w:rsidRDefault="00B66FEE" w:rsidP="00CD4735">
      <w:r>
        <w:t>Accessing</w:t>
      </w:r>
      <w:r w:rsidR="00CD4735" w:rsidRPr="00CD4735">
        <w:t xml:space="preserve"> a counsellor (either on or off campus</w:t>
      </w:r>
      <w:r w:rsidR="0098055C">
        <w:t>)</w:t>
      </w:r>
      <w:r w:rsidR="00CD4735" w:rsidRPr="00CD4735">
        <w:t xml:space="preserve"> before you head overseas could also empower you with strategies for dealing with stress that you can use in your everyday life.</w:t>
      </w:r>
      <w:r w:rsidR="00396D0D">
        <w:t xml:space="preserve"> </w:t>
      </w:r>
      <w:r w:rsidR="000162A7">
        <w:t>Our article</w:t>
      </w:r>
      <w:r w:rsidR="00396D0D">
        <w:t xml:space="preserve"> </w:t>
      </w:r>
      <w:r w:rsidR="000162A7">
        <w:t>‘</w:t>
      </w:r>
      <w:hyperlink r:id="rId20" w:history="1">
        <w:r w:rsidR="000162A7" w:rsidRPr="000162A7">
          <w:rPr>
            <w:rStyle w:val="Hyperlink"/>
          </w:rPr>
          <w:t>Isolation, stress, anxiety, and what to do when you feel like quitting</w:t>
        </w:r>
      </w:hyperlink>
      <w:r w:rsidR="000162A7">
        <w:t xml:space="preserve">’ </w:t>
      </w:r>
      <w:r w:rsidR="000162A7" w:rsidRPr="000162A7">
        <w:t>also has helpful advice and resources</w:t>
      </w:r>
      <w:r w:rsidR="00396D0D">
        <w:t>.</w:t>
      </w:r>
    </w:p>
    <w:p w14:paraId="1B8D6B85" w14:textId="06DB0EFC" w:rsidR="001A4006" w:rsidRPr="00CD4735" w:rsidRDefault="001A4006" w:rsidP="00CD4735"/>
    <w:sectPr w:rsidR="001A4006" w:rsidRPr="00CD4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444"/>
    <w:multiLevelType w:val="hybridMultilevel"/>
    <w:tmpl w:val="26D2C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9168A"/>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F5E9E"/>
    <w:multiLevelType w:val="hybridMultilevel"/>
    <w:tmpl w:val="265AB6AA"/>
    <w:styleLink w:val="ImportedStyle15"/>
    <w:lvl w:ilvl="0" w:tplc="3E7C6B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7C6FA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D0D29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A8184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160BB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CE19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085B40">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ACC18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ECD1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D55ED5"/>
    <w:multiLevelType w:val="hybridMultilevel"/>
    <w:tmpl w:val="AE7A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D6F81"/>
    <w:multiLevelType w:val="hybridMultilevel"/>
    <w:tmpl w:val="FF1EAA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7422F37"/>
    <w:multiLevelType w:val="hybridMultilevel"/>
    <w:tmpl w:val="3AA09BF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0AE532BF"/>
    <w:multiLevelType w:val="hybridMultilevel"/>
    <w:tmpl w:val="E9E817B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AB3E17"/>
    <w:multiLevelType w:val="hybridMultilevel"/>
    <w:tmpl w:val="9BEC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53F1C"/>
    <w:multiLevelType w:val="hybridMultilevel"/>
    <w:tmpl w:val="9188A9D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706E70"/>
    <w:multiLevelType w:val="multilevel"/>
    <w:tmpl w:val="190E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934755"/>
    <w:multiLevelType w:val="multilevel"/>
    <w:tmpl w:val="B82C0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AD6A94"/>
    <w:multiLevelType w:val="multilevel"/>
    <w:tmpl w:val="0A2C85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F87EE0"/>
    <w:multiLevelType w:val="hybridMultilevel"/>
    <w:tmpl w:val="4136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3679F"/>
    <w:multiLevelType w:val="hybridMultilevel"/>
    <w:tmpl w:val="F63C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00A05"/>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B319F7"/>
    <w:multiLevelType w:val="hybridMultilevel"/>
    <w:tmpl w:val="67A46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6C10A7"/>
    <w:multiLevelType w:val="multilevel"/>
    <w:tmpl w:val="0AF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0203B1"/>
    <w:multiLevelType w:val="hybridMultilevel"/>
    <w:tmpl w:val="90C07A72"/>
    <w:lvl w:ilvl="0" w:tplc="5EE4DB80">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25416AF4"/>
    <w:multiLevelType w:val="hybridMultilevel"/>
    <w:tmpl w:val="D2CA1B60"/>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430EBF"/>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75C33"/>
    <w:multiLevelType w:val="hybridMultilevel"/>
    <w:tmpl w:val="B2C2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1E6D91"/>
    <w:multiLevelType w:val="hybridMultilevel"/>
    <w:tmpl w:val="55C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D63B2"/>
    <w:multiLevelType w:val="hybridMultilevel"/>
    <w:tmpl w:val="C9844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4A272E"/>
    <w:multiLevelType w:val="multilevel"/>
    <w:tmpl w:val="7E5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CA2543"/>
    <w:multiLevelType w:val="hybridMultilevel"/>
    <w:tmpl w:val="84ECF1E4"/>
    <w:numStyleLink w:val="ImportedStyle16"/>
  </w:abstractNum>
  <w:abstractNum w:abstractNumId="25" w15:restartNumberingAfterBreak="0">
    <w:nsid w:val="2FD7102A"/>
    <w:multiLevelType w:val="hybridMultilevel"/>
    <w:tmpl w:val="DC429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B67860"/>
    <w:multiLevelType w:val="hybridMultilevel"/>
    <w:tmpl w:val="8AECF168"/>
    <w:lvl w:ilvl="0" w:tplc="D94258F6">
      <w:start w:val="1"/>
      <w:numFmt w:val="bullet"/>
      <w:lvlText w:val=""/>
      <w:lvlJc w:val="left"/>
      <w:pPr>
        <w:ind w:left="720" w:firstLine="301"/>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50B15F4"/>
    <w:multiLevelType w:val="hybridMultilevel"/>
    <w:tmpl w:val="D0E469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C357CF2"/>
    <w:multiLevelType w:val="hybridMultilevel"/>
    <w:tmpl w:val="65E2F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6572B40"/>
    <w:multiLevelType w:val="hybridMultilevel"/>
    <w:tmpl w:val="E2D6D8D8"/>
    <w:lvl w:ilvl="0" w:tplc="9C2CD63E">
      <w:start w:val="1"/>
      <w:numFmt w:val="bullet"/>
      <w:lvlText w:val=""/>
      <w:lvlJc w:val="left"/>
      <w:pPr>
        <w:ind w:left="1134" w:hanging="567"/>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73F06EE"/>
    <w:multiLevelType w:val="hybridMultilevel"/>
    <w:tmpl w:val="F4480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B93A3E"/>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0A3E50"/>
    <w:multiLevelType w:val="hybridMultilevel"/>
    <w:tmpl w:val="8542A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4AA9039B"/>
    <w:multiLevelType w:val="multilevel"/>
    <w:tmpl w:val="FEAE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0E55DE"/>
    <w:multiLevelType w:val="hybridMultilevel"/>
    <w:tmpl w:val="27EA9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7D34AC"/>
    <w:multiLevelType w:val="hybridMultilevel"/>
    <w:tmpl w:val="BAA4A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3CA3AF2"/>
    <w:multiLevelType w:val="hybridMultilevel"/>
    <w:tmpl w:val="3AC8907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5AD0B3C"/>
    <w:multiLevelType w:val="multilevel"/>
    <w:tmpl w:val="61EAD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E72A69"/>
    <w:multiLevelType w:val="hybridMultilevel"/>
    <w:tmpl w:val="66E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DE6F85"/>
    <w:multiLevelType w:val="hybridMultilevel"/>
    <w:tmpl w:val="02C8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E92C6F"/>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11406A1"/>
    <w:multiLevelType w:val="hybridMultilevel"/>
    <w:tmpl w:val="F72A8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8E13D6F"/>
    <w:multiLevelType w:val="hybridMultilevel"/>
    <w:tmpl w:val="F99A23DA"/>
    <w:lvl w:ilvl="0" w:tplc="01383BCE">
      <w:start w:val="1"/>
      <w:numFmt w:val="bullet"/>
      <w:lvlText w:val=""/>
      <w:lvlJc w:val="left"/>
      <w:pPr>
        <w:ind w:left="1701" w:hanging="28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9C86D2E"/>
    <w:multiLevelType w:val="multilevel"/>
    <w:tmpl w:val="76C833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2702B5"/>
    <w:multiLevelType w:val="multilevel"/>
    <w:tmpl w:val="2BA49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E57194"/>
    <w:multiLevelType w:val="hybridMultilevel"/>
    <w:tmpl w:val="0420BEF0"/>
    <w:lvl w:ilvl="0" w:tplc="B008A0F8">
      <w:start w:val="1"/>
      <w:numFmt w:val="bullet"/>
      <w:lvlText w:val=""/>
      <w:lvlJc w:val="left"/>
      <w:pPr>
        <w:ind w:left="357" w:firstLine="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2AB4F0F"/>
    <w:multiLevelType w:val="hybridMultilevel"/>
    <w:tmpl w:val="84ECF1E4"/>
    <w:styleLink w:val="ImportedStyle16"/>
    <w:lvl w:ilvl="0" w:tplc="6F02F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D4D7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0A28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562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C419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2E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9EF1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BEEC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EC0A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7A9661D"/>
    <w:multiLevelType w:val="hybridMultilevel"/>
    <w:tmpl w:val="265AB6AA"/>
    <w:numStyleLink w:val="ImportedStyle15"/>
  </w:abstractNum>
  <w:abstractNum w:abstractNumId="48" w15:restartNumberingAfterBreak="0">
    <w:nsid w:val="7AA677E9"/>
    <w:multiLevelType w:val="hybridMultilevel"/>
    <w:tmpl w:val="0D2C9866"/>
    <w:lvl w:ilvl="0" w:tplc="8D3E21CC">
      <w:start w:val="1"/>
      <w:numFmt w:val="bullet"/>
      <w:lvlText w:val=""/>
      <w:lvlJc w:val="left"/>
      <w:pPr>
        <w:ind w:left="927" w:hanging="247"/>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DD23CBC"/>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num>
  <w:num w:numId="2">
    <w:abstractNumId w:val="16"/>
  </w:num>
  <w:num w:numId="3">
    <w:abstractNumId w:val="13"/>
  </w:num>
  <w:num w:numId="4">
    <w:abstractNumId w:val="35"/>
  </w:num>
  <w:num w:numId="5">
    <w:abstractNumId w:val="32"/>
  </w:num>
  <w:num w:numId="6">
    <w:abstractNumId w:val="5"/>
  </w:num>
  <w:num w:numId="7">
    <w:abstractNumId w:val="21"/>
  </w:num>
  <w:num w:numId="8">
    <w:abstractNumId w:val="49"/>
  </w:num>
  <w:num w:numId="9">
    <w:abstractNumId w:val="4"/>
  </w:num>
  <w:num w:numId="10">
    <w:abstractNumId w:val="0"/>
  </w:num>
  <w:num w:numId="11">
    <w:abstractNumId w:val="7"/>
  </w:num>
  <w:num w:numId="12">
    <w:abstractNumId w:val="41"/>
  </w:num>
  <w:num w:numId="13">
    <w:abstractNumId w:val="22"/>
  </w:num>
  <w:num w:numId="14">
    <w:abstractNumId w:val="15"/>
  </w:num>
  <w:num w:numId="15">
    <w:abstractNumId w:val="19"/>
  </w:num>
  <w:num w:numId="16">
    <w:abstractNumId w:val="14"/>
  </w:num>
  <w:num w:numId="17">
    <w:abstractNumId w:val="40"/>
  </w:num>
  <w:num w:numId="18">
    <w:abstractNumId w:val="31"/>
  </w:num>
  <w:num w:numId="19">
    <w:abstractNumId w:val="6"/>
  </w:num>
  <w:num w:numId="20">
    <w:abstractNumId w:val="8"/>
  </w:num>
  <w:num w:numId="21">
    <w:abstractNumId w:val="36"/>
  </w:num>
  <w:num w:numId="22">
    <w:abstractNumId w:val="17"/>
  </w:num>
  <w:num w:numId="23">
    <w:abstractNumId w:val="18"/>
  </w:num>
  <w:num w:numId="24">
    <w:abstractNumId w:val="1"/>
  </w:num>
  <w:num w:numId="25">
    <w:abstractNumId w:val="27"/>
  </w:num>
  <w:num w:numId="26">
    <w:abstractNumId w:val="2"/>
  </w:num>
  <w:num w:numId="27">
    <w:abstractNumId w:val="47"/>
  </w:num>
  <w:num w:numId="28">
    <w:abstractNumId w:val="46"/>
  </w:num>
  <w:num w:numId="29">
    <w:abstractNumId w:val="24"/>
  </w:num>
  <w:num w:numId="30">
    <w:abstractNumId w:val="12"/>
  </w:num>
  <w:num w:numId="31">
    <w:abstractNumId w:val="30"/>
  </w:num>
  <w:num w:numId="32">
    <w:abstractNumId w:val="34"/>
  </w:num>
  <w:num w:numId="33">
    <w:abstractNumId w:val="23"/>
  </w:num>
  <w:num w:numId="34">
    <w:abstractNumId w:val="33"/>
  </w:num>
  <w:num w:numId="35">
    <w:abstractNumId w:val="10"/>
  </w:num>
  <w:num w:numId="36">
    <w:abstractNumId w:val="44"/>
  </w:num>
  <w:num w:numId="37">
    <w:abstractNumId w:val="11"/>
  </w:num>
  <w:num w:numId="38">
    <w:abstractNumId w:val="43"/>
  </w:num>
  <w:num w:numId="39">
    <w:abstractNumId w:val="37"/>
  </w:num>
  <w:num w:numId="40">
    <w:abstractNumId w:val="20"/>
  </w:num>
  <w:num w:numId="41">
    <w:abstractNumId w:val="3"/>
  </w:num>
  <w:num w:numId="42">
    <w:abstractNumId w:val="25"/>
  </w:num>
  <w:num w:numId="43">
    <w:abstractNumId w:val="39"/>
  </w:num>
  <w:num w:numId="44">
    <w:abstractNumId w:val="28"/>
  </w:num>
  <w:num w:numId="45">
    <w:abstractNumId w:val="26"/>
  </w:num>
  <w:num w:numId="46">
    <w:abstractNumId w:val="45"/>
  </w:num>
  <w:num w:numId="47">
    <w:abstractNumId w:val="29"/>
  </w:num>
  <w:num w:numId="48">
    <w:abstractNumId w:val="48"/>
  </w:num>
  <w:num w:numId="49">
    <w:abstractNumId w:val="4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55"/>
    <w:rsid w:val="000162A7"/>
    <w:rsid w:val="00022AF6"/>
    <w:rsid w:val="0002425A"/>
    <w:rsid w:val="000404AC"/>
    <w:rsid w:val="00064892"/>
    <w:rsid w:val="00067029"/>
    <w:rsid w:val="000A06B1"/>
    <w:rsid w:val="000A3BE6"/>
    <w:rsid w:val="000F31A3"/>
    <w:rsid w:val="00104081"/>
    <w:rsid w:val="00123D19"/>
    <w:rsid w:val="0012529A"/>
    <w:rsid w:val="00147A1C"/>
    <w:rsid w:val="00151115"/>
    <w:rsid w:val="00171D42"/>
    <w:rsid w:val="001760A4"/>
    <w:rsid w:val="001775AA"/>
    <w:rsid w:val="00197993"/>
    <w:rsid w:val="001A4006"/>
    <w:rsid w:val="001C25D8"/>
    <w:rsid w:val="001C460A"/>
    <w:rsid w:val="001D1082"/>
    <w:rsid w:val="001D14F1"/>
    <w:rsid w:val="001D586C"/>
    <w:rsid w:val="001E09B4"/>
    <w:rsid w:val="00215A5C"/>
    <w:rsid w:val="002730D9"/>
    <w:rsid w:val="002954C6"/>
    <w:rsid w:val="002C3C63"/>
    <w:rsid w:val="002D5D79"/>
    <w:rsid w:val="002D7BC8"/>
    <w:rsid w:val="002F21D0"/>
    <w:rsid w:val="00324642"/>
    <w:rsid w:val="003848EF"/>
    <w:rsid w:val="00396D0D"/>
    <w:rsid w:val="003B4865"/>
    <w:rsid w:val="003C2BCD"/>
    <w:rsid w:val="003D5A87"/>
    <w:rsid w:val="003F48E6"/>
    <w:rsid w:val="00411B49"/>
    <w:rsid w:val="004200DB"/>
    <w:rsid w:val="00456D31"/>
    <w:rsid w:val="004712D6"/>
    <w:rsid w:val="004772EC"/>
    <w:rsid w:val="0049616F"/>
    <w:rsid w:val="004D52D3"/>
    <w:rsid w:val="004E0782"/>
    <w:rsid w:val="004E7555"/>
    <w:rsid w:val="0051302E"/>
    <w:rsid w:val="00516EE9"/>
    <w:rsid w:val="005341E8"/>
    <w:rsid w:val="00546790"/>
    <w:rsid w:val="005717D5"/>
    <w:rsid w:val="005A2C42"/>
    <w:rsid w:val="005B36CB"/>
    <w:rsid w:val="005C3BBD"/>
    <w:rsid w:val="005C428E"/>
    <w:rsid w:val="005C7455"/>
    <w:rsid w:val="005E63B8"/>
    <w:rsid w:val="006023D1"/>
    <w:rsid w:val="00653044"/>
    <w:rsid w:val="0065467C"/>
    <w:rsid w:val="00654B4C"/>
    <w:rsid w:val="00662723"/>
    <w:rsid w:val="00674BDE"/>
    <w:rsid w:val="006A1207"/>
    <w:rsid w:val="006D6A97"/>
    <w:rsid w:val="006E3EA0"/>
    <w:rsid w:val="00706FA4"/>
    <w:rsid w:val="007364FB"/>
    <w:rsid w:val="00761B5D"/>
    <w:rsid w:val="007A712C"/>
    <w:rsid w:val="007A7E76"/>
    <w:rsid w:val="007C4E27"/>
    <w:rsid w:val="007C7D42"/>
    <w:rsid w:val="007D6DD5"/>
    <w:rsid w:val="00803951"/>
    <w:rsid w:val="0081019B"/>
    <w:rsid w:val="00846FC7"/>
    <w:rsid w:val="00881F66"/>
    <w:rsid w:val="008907EF"/>
    <w:rsid w:val="00892F0A"/>
    <w:rsid w:val="008955DF"/>
    <w:rsid w:val="008F232C"/>
    <w:rsid w:val="008F75EE"/>
    <w:rsid w:val="00924551"/>
    <w:rsid w:val="00930B1F"/>
    <w:rsid w:val="00931EA8"/>
    <w:rsid w:val="0093296E"/>
    <w:rsid w:val="00934815"/>
    <w:rsid w:val="00940E8D"/>
    <w:rsid w:val="00947255"/>
    <w:rsid w:val="00952F69"/>
    <w:rsid w:val="00965D39"/>
    <w:rsid w:val="0098055C"/>
    <w:rsid w:val="00986B67"/>
    <w:rsid w:val="009949C4"/>
    <w:rsid w:val="009B5927"/>
    <w:rsid w:val="009B63F7"/>
    <w:rsid w:val="009C176A"/>
    <w:rsid w:val="009D00E9"/>
    <w:rsid w:val="00A26440"/>
    <w:rsid w:val="00A405E5"/>
    <w:rsid w:val="00A649F5"/>
    <w:rsid w:val="00A67782"/>
    <w:rsid w:val="00A7036F"/>
    <w:rsid w:val="00A72EF5"/>
    <w:rsid w:val="00A905CF"/>
    <w:rsid w:val="00A95D1A"/>
    <w:rsid w:val="00AB5BFB"/>
    <w:rsid w:val="00AD0903"/>
    <w:rsid w:val="00B360B0"/>
    <w:rsid w:val="00B60103"/>
    <w:rsid w:val="00B62B78"/>
    <w:rsid w:val="00B66FEE"/>
    <w:rsid w:val="00B77128"/>
    <w:rsid w:val="00BA49FE"/>
    <w:rsid w:val="00BB587B"/>
    <w:rsid w:val="00BB723D"/>
    <w:rsid w:val="00BD27A3"/>
    <w:rsid w:val="00BD6E8D"/>
    <w:rsid w:val="00BE2F12"/>
    <w:rsid w:val="00C05679"/>
    <w:rsid w:val="00C24EE2"/>
    <w:rsid w:val="00C26486"/>
    <w:rsid w:val="00C339E9"/>
    <w:rsid w:val="00C41E1A"/>
    <w:rsid w:val="00C642F2"/>
    <w:rsid w:val="00C7340C"/>
    <w:rsid w:val="00C772EF"/>
    <w:rsid w:val="00CB7095"/>
    <w:rsid w:val="00CC0259"/>
    <w:rsid w:val="00CC3F08"/>
    <w:rsid w:val="00CC5F7F"/>
    <w:rsid w:val="00CD30D8"/>
    <w:rsid w:val="00CD4735"/>
    <w:rsid w:val="00CE1777"/>
    <w:rsid w:val="00D00108"/>
    <w:rsid w:val="00D12745"/>
    <w:rsid w:val="00D16312"/>
    <w:rsid w:val="00D354BD"/>
    <w:rsid w:val="00D4249A"/>
    <w:rsid w:val="00D4503F"/>
    <w:rsid w:val="00D50412"/>
    <w:rsid w:val="00D60418"/>
    <w:rsid w:val="00D6540A"/>
    <w:rsid w:val="00D823BB"/>
    <w:rsid w:val="00D940B1"/>
    <w:rsid w:val="00DC0E59"/>
    <w:rsid w:val="00DD57AA"/>
    <w:rsid w:val="00E1360C"/>
    <w:rsid w:val="00E227C9"/>
    <w:rsid w:val="00E32D15"/>
    <w:rsid w:val="00E437E0"/>
    <w:rsid w:val="00E51A22"/>
    <w:rsid w:val="00E6055E"/>
    <w:rsid w:val="00E979E6"/>
    <w:rsid w:val="00EB0363"/>
    <w:rsid w:val="00EC56A5"/>
    <w:rsid w:val="00ED4D4D"/>
    <w:rsid w:val="00ED64E8"/>
    <w:rsid w:val="00F07E34"/>
    <w:rsid w:val="00F34B42"/>
    <w:rsid w:val="00F41035"/>
    <w:rsid w:val="00F5570B"/>
    <w:rsid w:val="00F6064E"/>
    <w:rsid w:val="00F70C26"/>
    <w:rsid w:val="00F73973"/>
    <w:rsid w:val="00F74288"/>
    <w:rsid w:val="00F93B76"/>
    <w:rsid w:val="00FB72ED"/>
    <w:rsid w:val="00FD361F"/>
    <w:rsid w:val="00FF7194"/>
    <w:rsid w:val="04A489DB"/>
    <w:rsid w:val="05820714"/>
    <w:rsid w:val="05FE20B4"/>
    <w:rsid w:val="07EF245E"/>
    <w:rsid w:val="0EEBCA4C"/>
    <w:rsid w:val="14FAF584"/>
    <w:rsid w:val="181AFE04"/>
    <w:rsid w:val="18DBB060"/>
    <w:rsid w:val="1BC8F0AB"/>
    <w:rsid w:val="235D1EE3"/>
    <w:rsid w:val="2524B6BC"/>
    <w:rsid w:val="2592F3E4"/>
    <w:rsid w:val="2AA7454D"/>
    <w:rsid w:val="30248120"/>
    <w:rsid w:val="349F4558"/>
    <w:rsid w:val="35673C30"/>
    <w:rsid w:val="3B569FBC"/>
    <w:rsid w:val="46C70B69"/>
    <w:rsid w:val="4C4D9B88"/>
    <w:rsid w:val="5A100100"/>
    <w:rsid w:val="5DC848C1"/>
    <w:rsid w:val="5EA0DB2D"/>
    <w:rsid w:val="633867B9"/>
    <w:rsid w:val="69CEFA50"/>
    <w:rsid w:val="6AE6AE9E"/>
    <w:rsid w:val="762D7525"/>
    <w:rsid w:val="7AEFA797"/>
    <w:rsid w:val="7B629827"/>
    <w:rsid w:val="7BCDC1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E655"/>
  <w15:chartTrackingRefBased/>
  <w15:docId w15:val="{78F3A963-C827-41EB-B2F4-B390799B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7455"/>
    <w:pPr>
      <w:spacing w:before="240" w:after="400"/>
    </w:pPr>
    <w:rPr>
      <w:rFonts w:ascii="Century Gothic" w:hAnsi="Century Gothic"/>
      <w:sz w:val="24"/>
    </w:rPr>
  </w:style>
  <w:style w:type="paragraph" w:styleId="Heading1">
    <w:name w:val="heading 1"/>
    <w:basedOn w:val="Normal"/>
    <w:next w:val="Normal"/>
    <w:link w:val="Heading1Char"/>
    <w:uiPriority w:val="9"/>
    <w:qFormat/>
    <w:rsid w:val="00C24EE2"/>
    <w:pPr>
      <w:keepNext/>
      <w:keepLines/>
      <w:spacing w:before="0" w:after="8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C24EE2"/>
    <w:pPr>
      <w:keepNext/>
      <w:keepLines/>
      <w:spacing w:before="720" w:after="24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1D586C"/>
    <w:pPr>
      <w:keepNext/>
      <w:keepLines/>
      <w:spacing w:after="0"/>
      <w:outlineLvl w:val="2"/>
    </w:pPr>
    <w:rPr>
      <w:rFonts w:eastAsiaTheme="majorEastAsia" w:cstheme="majorBidi"/>
      <w:color w:val="000000" w:themeColor="text1"/>
      <w:sz w:val="28"/>
      <w:szCs w:val="24"/>
    </w:rPr>
  </w:style>
  <w:style w:type="paragraph" w:styleId="Heading4">
    <w:name w:val="heading 4"/>
    <w:basedOn w:val="Normal"/>
    <w:next w:val="Normal"/>
    <w:link w:val="Heading4Char"/>
    <w:uiPriority w:val="9"/>
    <w:unhideWhenUsed/>
    <w:qFormat/>
    <w:rsid w:val="00706FA4"/>
    <w:pPr>
      <w:keepNext/>
      <w:keepLines/>
      <w:spacing w:before="40" w:after="0"/>
      <w:outlineLvl w:val="3"/>
    </w:pPr>
    <w:rPr>
      <w:rFonts w:asciiTheme="majorHAnsi" w:eastAsiaTheme="majorEastAsia" w:hAnsiTheme="majorHAnsi" w:cstheme="majorBidi"/>
      <w:iCs/>
      <w:color w:val="2E74B5" w:themeColor="accent1" w:themeShade="B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77"/>
    <w:rPr>
      <w:color w:val="0563C1" w:themeColor="hyperlink"/>
      <w:u w:val="single"/>
    </w:rPr>
  </w:style>
  <w:style w:type="paragraph" w:styleId="ListParagraph">
    <w:name w:val="List Paragraph"/>
    <w:basedOn w:val="Normal"/>
    <w:uiPriority w:val="34"/>
    <w:qFormat/>
    <w:rsid w:val="00C7340C"/>
    <w:pPr>
      <w:ind w:left="720"/>
      <w:contextualSpacing/>
    </w:pPr>
  </w:style>
  <w:style w:type="character" w:customStyle="1" w:styleId="Heading1Char">
    <w:name w:val="Heading 1 Char"/>
    <w:basedOn w:val="DefaultParagraphFont"/>
    <w:link w:val="Heading1"/>
    <w:uiPriority w:val="9"/>
    <w:rsid w:val="00C24EE2"/>
    <w:rPr>
      <w:rFonts w:ascii="Century Gothic" w:eastAsiaTheme="majorEastAsia" w:hAnsi="Century Gothic" w:cstheme="majorBidi"/>
      <w:b/>
      <w:color w:val="000000" w:themeColor="text1"/>
      <w:sz w:val="48"/>
      <w:szCs w:val="32"/>
    </w:rPr>
  </w:style>
  <w:style w:type="paragraph" w:styleId="Title">
    <w:name w:val="Title"/>
    <w:basedOn w:val="Normal"/>
    <w:next w:val="Normal"/>
    <w:link w:val="TitleChar"/>
    <w:uiPriority w:val="10"/>
    <w:qFormat/>
    <w:rsid w:val="00516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E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24EE2"/>
    <w:rPr>
      <w:rFonts w:ascii="Century Gothic" w:eastAsiaTheme="majorEastAsia" w:hAnsi="Century Gothic" w:cstheme="majorBidi"/>
      <w:color w:val="000000" w:themeColor="text1"/>
      <w:sz w:val="36"/>
      <w:szCs w:val="26"/>
    </w:rPr>
  </w:style>
  <w:style w:type="character" w:customStyle="1" w:styleId="Heading3Char">
    <w:name w:val="Heading 3 Char"/>
    <w:basedOn w:val="DefaultParagraphFont"/>
    <w:link w:val="Heading3"/>
    <w:uiPriority w:val="9"/>
    <w:rsid w:val="001D586C"/>
    <w:rPr>
      <w:rFonts w:ascii="Century Gothic" w:eastAsiaTheme="majorEastAsia" w:hAnsi="Century Gothic" w:cstheme="majorBidi"/>
      <w:color w:val="000000" w:themeColor="text1"/>
      <w:sz w:val="28"/>
      <w:szCs w:val="24"/>
    </w:rPr>
  </w:style>
  <w:style w:type="paragraph" w:styleId="BalloonText">
    <w:name w:val="Balloon Text"/>
    <w:basedOn w:val="Normal"/>
    <w:link w:val="BalloonTextChar"/>
    <w:uiPriority w:val="99"/>
    <w:semiHidden/>
    <w:unhideWhenUsed/>
    <w:rsid w:val="001E09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9B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53044"/>
    <w:rPr>
      <w:color w:val="605E5C"/>
      <w:shd w:val="clear" w:color="auto" w:fill="E1DFDD"/>
    </w:rPr>
  </w:style>
  <w:style w:type="character" w:styleId="FollowedHyperlink">
    <w:name w:val="FollowedHyperlink"/>
    <w:basedOn w:val="DefaultParagraphFont"/>
    <w:uiPriority w:val="99"/>
    <w:semiHidden/>
    <w:unhideWhenUsed/>
    <w:rsid w:val="00215A5C"/>
    <w:rPr>
      <w:color w:val="954F72" w:themeColor="followedHyperlink"/>
      <w:u w:val="single"/>
    </w:rPr>
  </w:style>
  <w:style w:type="character" w:customStyle="1" w:styleId="Heading4Char">
    <w:name w:val="Heading 4 Char"/>
    <w:basedOn w:val="DefaultParagraphFont"/>
    <w:link w:val="Heading4"/>
    <w:uiPriority w:val="9"/>
    <w:rsid w:val="00706FA4"/>
    <w:rPr>
      <w:rFonts w:asciiTheme="majorHAnsi" w:eastAsiaTheme="majorEastAsia" w:hAnsiTheme="majorHAnsi" w:cstheme="majorBidi"/>
      <w:iCs/>
      <w:color w:val="2E74B5" w:themeColor="accent1" w:themeShade="BF"/>
      <w:sz w:val="28"/>
    </w:rPr>
  </w:style>
  <w:style w:type="character" w:styleId="CommentReference">
    <w:name w:val="annotation reference"/>
    <w:basedOn w:val="DefaultParagraphFont"/>
    <w:uiPriority w:val="99"/>
    <w:semiHidden/>
    <w:unhideWhenUsed/>
    <w:rsid w:val="00F6064E"/>
    <w:rPr>
      <w:sz w:val="16"/>
      <w:szCs w:val="16"/>
    </w:rPr>
  </w:style>
  <w:style w:type="paragraph" w:styleId="CommentText">
    <w:name w:val="annotation text"/>
    <w:basedOn w:val="Normal"/>
    <w:link w:val="CommentTextChar"/>
    <w:uiPriority w:val="99"/>
    <w:semiHidden/>
    <w:unhideWhenUsed/>
    <w:rsid w:val="00F6064E"/>
    <w:pPr>
      <w:spacing w:line="240" w:lineRule="auto"/>
    </w:pPr>
    <w:rPr>
      <w:sz w:val="20"/>
      <w:szCs w:val="20"/>
    </w:rPr>
  </w:style>
  <w:style w:type="character" w:customStyle="1" w:styleId="CommentTextChar">
    <w:name w:val="Comment Text Char"/>
    <w:basedOn w:val="DefaultParagraphFont"/>
    <w:link w:val="CommentText"/>
    <w:uiPriority w:val="99"/>
    <w:semiHidden/>
    <w:rsid w:val="00F6064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6064E"/>
    <w:rPr>
      <w:b/>
      <w:bCs/>
    </w:rPr>
  </w:style>
  <w:style w:type="character" w:customStyle="1" w:styleId="CommentSubjectChar">
    <w:name w:val="Comment Subject Char"/>
    <w:basedOn w:val="CommentTextChar"/>
    <w:link w:val="CommentSubject"/>
    <w:uiPriority w:val="99"/>
    <w:semiHidden/>
    <w:rsid w:val="00F6064E"/>
    <w:rPr>
      <w:rFonts w:ascii="Century Gothic" w:hAnsi="Century Gothic"/>
      <w:b/>
      <w:bCs/>
      <w:sz w:val="20"/>
      <w:szCs w:val="20"/>
    </w:rPr>
  </w:style>
  <w:style w:type="paragraph" w:styleId="Revision">
    <w:name w:val="Revision"/>
    <w:hidden/>
    <w:uiPriority w:val="99"/>
    <w:semiHidden/>
    <w:rsid w:val="00F6064E"/>
    <w:pPr>
      <w:spacing w:after="0" w:line="240" w:lineRule="auto"/>
    </w:pPr>
    <w:rPr>
      <w:rFonts w:ascii="Century Gothic" w:hAnsi="Century Gothic"/>
      <w:sz w:val="24"/>
    </w:rPr>
  </w:style>
  <w:style w:type="table" w:styleId="TableGrid">
    <w:name w:val="Table Grid"/>
    <w:basedOn w:val="TableNormal"/>
    <w:uiPriority w:val="39"/>
    <w:rsid w:val="0010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1302E"/>
    <w:rPr>
      <w:color w:val="605E5C"/>
      <w:shd w:val="clear" w:color="auto" w:fill="E1DFDD"/>
    </w:rPr>
  </w:style>
  <w:style w:type="numbering" w:customStyle="1" w:styleId="ImportedStyle15">
    <w:name w:val="Imported Style 15"/>
    <w:rsid w:val="00BB587B"/>
    <w:pPr>
      <w:numPr>
        <w:numId w:val="26"/>
      </w:numPr>
    </w:pPr>
  </w:style>
  <w:style w:type="numbering" w:customStyle="1" w:styleId="ImportedStyle16">
    <w:name w:val="Imported Style 16"/>
    <w:rsid w:val="00BB587B"/>
    <w:pPr>
      <w:numPr>
        <w:numId w:val="28"/>
      </w:numPr>
    </w:pPr>
  </w:style>
  <w:style w:type="character" w:styleId="Strong">
    <w:name w:val="Strong"/>
    <w:basedOn w:val="DefaultParagraphFont"/>
    <w:uiPriority w:val="22"/>
    <w:qFormat/>
    <w:rsid w:val="009B63F7"/>
    <w:rPr>
      <w:b/>
      <w:bCs/>
    </w:rPr>
  </w:style>
  <w:style w:type="paragraph" w:styleId="NormalWeb">
    <w:name w:val="Normal (Web)"/>
    <w:basedOn w:val="Normal"/>
    <w:uiPriority w:val="99"/>
    <w:unhideWhenUsed/>
    <w:rsid w:val="009B63F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9B6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9855">
      <w:bodyDiv w:val="1"/>
      <w:marLeft w:val="0"/>
      <w:marRight w:val="0"/>
      <w:marTop w:val="0"/>
      <w:marBottom w:val="0"/>
      <w:divBdr>
        <w:top w:val="none" w:sz="0" w:space="0" w:color="auto"/>
        <w:left w:val="none" w:sz="0" w:space="0" w:color="auto"/>
        <w:bottom w:val="none" w:sz="0" w:space="0" w:color="auto"/>
        <w:right w:val="none" w:sz="0" w:space="0" w:color="auto"/>
      </w:divBdr>
    </w:div>
    <w:div w:id="173963046">
      <w:bodyDiv w:val="1"/>
      <w:marLeft w:val="0"/>
      <w:marRight w:val="0"/>
      <w:marTop w:val="0"/>
      <w:marBottom w:val="0"/>
      <w:divBdr>
        <w:top w:val="none" w:sz="0" w:space="0" w:color="auto"/>
        <w:left w:val="none" w:sz="0" w:space="0" w:color="auto"/>
        <w:bottom w:val="none" w:sz="0" w:space="0" w:color="auto"/>
        <w:right w:val="none" w:sz="0" w:space="0" w:color="auto"/>
      </w:divBdr>
    </w:div>
    <w:div w:id="235433322">
      <w:bodyDiv w:val="1"/>
      <w:marLeft w:val="0"/>
      <w:marRight w:val="0"/>
      <w:marTop w:val="0"/>
      <w:marBottom w:val="0"/>
      <w:divBdr>
        <w:top w:val="none" w:sz="0" w:space="0" w:color="auto"/>
        <w:left w:val="none" w:sz="0" w:space="0" w:color="auto"/>
        <w:bottom w:val="none" w:sz="0" w:space="0" w:color="auto"/>
        <w:right w:val="none" w:sz="0" w:space="0" w:color="auto"/>
      </w:divBdr>
    </w:div>
    <w:div w:id="414209463">
      <w:bodyDiv w:val="1"/>
      <w:marLeft w:val="0"/>
      <w:marRight w:val="0"/>
      <w:marTop w:val="0"/>
      <w:marBottom w:val="0"/>
      <w:divBdr>
        <w:top w:val="none" w:sz="0" w:space="0" w:color="auto"/>
        <w:left w:val="none" w:sz="0" w:space="0" w:color="auto"/>
        <w:bottom w:val="none" w:sz="0" w:space="0" w:color="auto"/>
        <w:right w:val="none" w:sz="0" w:space="0" w:color="auto"/>
      </w:divBdr>
    </w:div>
    <w:div w:id="452482404">
      <w:bodyDiv w:val="1"/>
      <w:marLeft w:val="0"/>
      <w:marRight w:val="0"/>
      <w:marTop w:val="0"/>
      <w:marBottom w:val="0"/>
      <w:divBdr>
        <w:top w:val="none" w:sz="0" w:space="0" w:color="auto"/>
        <w:left w:val="none" w:sz="0" w:space="0" w:color="auto"/>
        <w:bottom w:val="none" w:sz="0" w:space="0" w:color="auto"/>
        <w:right w:val="none" w:sz="0" w:space="0" w:color="auto"/>
      </w:divBdr>
    </w:div>
    <w:div w:id="546575444">
      <w:bodyDiv w:val="1"/>
      <w:marLeft w:val="0"/>
      <w:marRight w:val="0"/>
      <w:marTop w:val="0"/>
      <w:marBottom w:val="0"/>
      <w:divBdr>
        <w:top w:val="none" w:sz="0" w:space="0" w:color="auto"/>
        <w:left w:val="none" w:sz="0" w:space="0" w:color="auto"/>
        <w:bottom w:val="none" w:sz="0" w:space="0" w:color="auto"/>
        <w:right w:val="none" w:sz="0" w:space="0" w:color="auto"/>
      </w:divBdr>
    </w:div>
    <w:div w:id="636689195">
      <w:bodyDiv w:val="1"/>
      <w:marLeft w:val="0"/>
      <w:marRight w:val="0"/>
      <w:marTop w:val="0"/>
      <w:marBottom w:val="0"/>
      <w:divBdr>
        <w:top w:val="none" w:sz="0" w:space="0" w:color="auto"/>
        <w:left w:val="none" w:sz="0" w:space="0" w:color="auto"/>
        <w:bottom w:val="none" w:sz="0" w:space="0" w:color="auto"/>
        <w:right w:val="none" w:sz="0" w:space="0" w:color="auto"/>
      </w:divBdr>
    </w:div>
    <w:div w:id="812063615">
      <w:bodyDiv w:val="1"/>
      <w:marLeft w:val="0"/>
      <w:marRight w:val="0"/>
      <w:marTop w:val="0"/>
      <w:marBottom w:val="0"/>
      <w:divBdr>
        <w:top w:val="none" w:sz="0" w:space="0" w:color="auto"/>
        <w:left w:val="none" w:sz="0" w:space="0" w:color="auto"/>
        <w:bottom w:val="none" w:sz="0" w:space="0" w:color="auto"/>
        <w:right w:val="none" w:sz="0" w:space="0" w:color="auto"/>
      </w:divBdr>
    </w:div>
    <w:div w:id="905847179">
      <w:bodyDiv w:val="1"/>
      <w:marLeft w:val="0"/>
      <w:marRight w:val="0"/>
      <w:marTop w:val="0"/>
      <w:marBottom w:val="0"/>
      <w:divBdr>
        <w:top w:val="none" w:sz="0" w:space="0" w:color="auto"/>
        <w:left w:val="none" w:sz="0" w:space="0" w:color="auto"/>
        <w:bottom w:val="none" w:sz="0" w:space="0" w:color="auto"/>
        <w:right w:val="none" w:sz="0" w:space="0" w:color="auto"/>
      </w:divBdr>
    </w:div>
    <w:div w:id="1144274090">
      <w:bodyDiv w:val="1"/>
      <w:marLeft w:val="0"/>
      <w:marRight w:val="0"/>
      <w:marTop w:val="0"/>
      <w:marBottom w:val="0"/>
      <w:divBdr>
        <w:top w:val="none" w:sz="0" w:space="0" w:color="auto"/>
        <w:left w:val="none" w:sz="0" w:space="0" w:color="auto"/>
        <w:bottom w:val="none" w:sz="0" w:space="0" w:color="auto"/>
        <w:right w:val="none" w:sz="0" w:space="0" w:color="auto"/>
      </w:divBdr>
      <w:divsChild>
        <w:div w:id="921987728">
          <w:marLeft w:val="0"/>
          <w:marRight w:val="0"/>
          <w:marTop w:val="0"/>
          <w:marBottom w:val="0"/>
          <w:divBdr>
            <w:top w:val="none" w:sz="0" w:space="0" w:color="auto"/>
            <w:left w:val="none" w:sz="0" w:space="0" w:color="auto"/>
            <w:bottom w:val="none" w:sz="0" w:space="0" w:color="auto"/>
            <w:right w:val="none" w:sz="0" w:space="0" w:color="auto"/>
          </w:divBdr>
        </w:div>
        <w:div w:id="1288311946">
          <w:marLeft w:val="0"/>
          <w:marRight w:val="0"/>
          <w:marTop w:val="0"/>
          <w:marBottom w:val="0"/>
          <w:divBdr>
            <w:top w:val="none" w:sz="0" w:space="0" w:color="auto"/>
            <w:left w:val="none" w:sz="0" w:space="0" w:color="auto"/>
            <w:bottom w:val="none" w:sz="0" w:space="0" w:color="auto"/>
            <w:right w:val="none" w:sz="0" w:space="0" w:color="auto"/>
          </w:divBdr>
        </w:div>
        <w:div w:id="2008364921">
          <w:marLeft w:val="0"/>
          <w:marRight w:val="0"/>
          <w:marTop w:val="0"/>
          <w:marBottom w:val="0"/>
          <w:divBdr>
            <w:top w:val="none" w:sz="0" w:space="0" w:color="auto"/>
            <w:left w:val="none" w:sz="0" w:space="0" w:color="auto"/>
            <w:bottom w:val="none" w:sz="0" w:space="0" w:color="auto"/>
            <w:right w:val="none" w:sz="0" w:space="0" w:color="auto"/>
          </w:divBdr>
        </w:div>
        <w:div w:id="975450418">
          <w:marLeft w:val="0"/>
          <w:marRight w:val="0"/>
          <w:marTop w:val="0"/>
          <w:marBottom w:val="0"/>
          <w:divBdr>
            <w:top w:val="none" w:sz="0" w:space="0" w:color="auto"/>
            <w:left w:val="none" w:sz="0" w:space="0" w:color="auto"/>
            <w:bottom w:val="none" w:sz="0" w:space="0" w:color="auto"/>
            <w:right w:val="none" w:sz="0" w:space="0" w:color="auto"/>
          </w:divBdr>
        </w:div>
        <w:div w:id="1921866177">
          <w:marLeft w:val="0"/>
          <w:marRight w:val="0"/>
          <w:marTop w:val="0"/>
          <w:marBottom w:val="0"/>
          <w:divBdr>
            <w:top w:val="none" w:sz="0" w:space="0" w:color="auto"/>
            <w:left w:val="none" w:sz="0" w:space="0" w:color="auto"/>
            <w:bottom w:val="none" w:sz="0" w:space="0" w:color="auto"/>
            <w:right w:val="none" w:sz="0" w:space="0" w:color="auto"/>
          </w:divBdr>
        </w:div>
        <w:div w:id="1451970072">
          <w:marLeft w:val="0"/>
          <w:marRight w:val="0"/>
          <w:marTop w:val="0"/>
          <w:marBottom w:val="0"/>
          <w:divBdr>
            <w:top w:val="none" w:sz="0" w:space="0" w:color="auto"/>
            <w:left w:val="none" w:sz="0" w:space="0" w:color="auto"/>
            <w:bottom w:val="none" w:sz="0" w:space="0" w:color="auto"/>
            <w:right w:val="none" w:sz="0" w:space="0" w:color="auto"/>
          </w:divBdr>
        </w:div>
        <w:div w:id="71124518">
          <w:marLeft w:val="0"/>
          <w:marRight w:val="0"/>
          <w:marTop w:val="0"/>
          <w:marBottom w:val="0"/>
          <w:divBdr>
            <w:top w:val="none" w:sz="0" w:space="0" w:color="auto"/>
            <w:left w:val="none" w:sz="0" w:space="0" w:color="auto"/>
            <w:bottom w:val="none" w:sz="0" w:space="0" w:color="auto"/>
            <w:right w:val="none" w:sz="0" w:space="0" w:color="auto"/>
          </w:divBdr>
        </w:div>
        <w:div w:id="1322125333">
          <w:marLeft w:val="0"/>
          <w:marRight w:val="0"/>
          <w:marTop w:val="0"/>
          <w:marBottom w:val="0"/>
          <w:divBdr>
            <w:top w:val="none" w:sz="0" w:space="0" w:color="auto"/>
            <w:left w:val="none" w:sz="0" w:space="0" w:color="auto"/>
            <w:bottom w:val="none" w:sz="0" w:space="0" w:color="auto"/>
            <w:right w:val="none" w:sz="0" w:space="0" w:color="auto"/>
          </w:divBdr>
        </w:div>
        <w:div w:id="635182765">
          <w:marLeft w:val="0"/>
          <w:marRight w:val="0"/>
          <w:marTop w:val="0"/>
          <w:marBottom w:val="0"/>
          <w:divBdr>
            <w:top w:val="none" w:sz="0" w:space="0" w:color="auto"/>
            <w:left w:val="none" w:sz="0" w:space="0" w:color="auto"/>
            <w:bottom w:val="none" w:sz="0" w:space="0" w:color="auto"/>
            <w:right w:val="none" w:sz="0" w:space="0" w:color="auto"/>
          </w:divBdr>
        </w:div>
        <w:div w:id="1734422768">
          <w:marLeft w:val="0"/>
          <w:marRight w:val="0"/>
          <w:marTop w:val="0"/>
          <w:marBottom w:val="0"/>
          <w:divBdr>
            <w:top w:val="none" w:sz="0" w:space="0" w:color="auto"/>
            <w:left w:val="none" w:sz="0" w:space="0" w:color="auto"/>
            <w:bottom w:val="none" w:sz="0" w:space="0" w:color="auto"/>
            <w:right w:val="none" w:sz="0" w:space="0" w:color="auto"/>
          </w:divBdr>
        </w:div>
        <w:div w:id="2046716066">
          <w:marLeft w:val="0"/>
          <w:marRight w:val="0"/>
          <w:marTop w:val="0"/>
          <w:marBottom w:val="0"/>
          <w:divBdr>
            <w:top w:val="none" w:sz="0" w:space="0" w:color="auto"/>
            <w:left w:val="none" w:sz="0" w:space="0" w:color="auto"/>
            <w:bottom w:val="none" w:sz="0" w:space="0" w:color="auto"/>
            <w:right w:val="none" w:sz="0" w:space="0" w:color="auto"/>
          </w:divBdr>
        </w:div>
      </w:divsChild>
    </w:div>
    <w:div w:id="1458180096">
      <w:bodyDiv w:val="1"/>
      <w:marLeft w:val="0"/>
      <w:marRight w:val="0"/>
      <w:marTop w:val="0"/>
      <w:marBottom w:val="0"/>
      <w:divBdr>
        <w:top w:val="none" w:sz="0" w:space="0" w:color="auto"/>
        <w:left w:val="none" w:sz="0" w:space="0" w:color="auto"/>
        <w:bottom w:val="none" w:sz="0" w:space="0" w:color="auto"/>
        <w:right w:val="none" w:sz="0" w:space="0" w:color="auto"/>
      </w:divBdr>
      <w:divsChild>
        <w:div w:id="640427280">
          <w:marLeft w:val="0"/>
          <w:marRight w:val="0"/>
          <w:marTop w:val="0"/>
          <w:marBottom w:val="0"/>
          <w:divBdr>
            <w:top w:val="none" w:sz="0" w:space="0" w:color="auto"/>
            <w:left w:val="none" w:sz="0" w:space="0" w:color="auto"/>
            <w:bottom w:val="none" w:sz="0" w:space="0" w:color="auto"/>
            <w:right w:val="none" w:sz="0" w:space="0" w:color="auto"/>
          </w:divBdr>
        </w:div>
        <w:div w:id="1521771809">
          <w:marLeft w:val="0"/>
          <w:marRight w:val="0"/>
          <w:marTop w:val="0"/>
          <w:marBottom w:val="0"/>
          <w:divBdr>
            <w:top w:val="none" w:sz="0" w:space="0" w:color="auto"/>
            <w:left w:val="none" w:sz="0" w:space="0" w:color="auto"/>
            <w:bottom w:val="none" w:sz="0" w:space="0" w:color="auto"/>
            <w:right w:val="none" w:sz="0" w:space="0" w:color="auto"/>
          </w:divBdr>
        </w:div>
        <w:div w:id="1223180066">
          <w:marLeft w:val="0"/>
          <w:marRight w:val="0"/>
          <w:marTop w:val="0"/>
          <w:marBottom w:val="0"/>
          <w:divBdr>
            <w:top w:val="none" w:sz="0" w:space="0" w:color="auto"/>
            <w:left w:val="none" w:sz="0" w:space="0" w:color="auto"/>
            <w:bottom w:val="none" w:sz="0" w:space="0" w:color="auto"/>
            <w:right w:val="none" w:sz="0" w:space="0" w:color="auto"/>
          </w:divBdr>
        </w:div>
        <w:div w:id="220333760">
          <w:marLeft w:val="0"/>
          <w:marRight w:val="0"/>
          <w:marTop w:val="0"/>
          <w:marBottom w:val="0"/>
          <w:divBdr>
            <w:top w:val="none" w:sz="0" w:space="0" w:color="auto"/>
            <w:left w:val="none" w:sz="0" w:space="0" w:color="auto"/>
            <w:bottom w:val="none" w:sz="0" w:space="0" w:color="auto"/>
            <w:right w:val="none" w:sz="0" w:space="0" w:color="auto"/>
          </w:divBdr>
        </w:div>
        <w:div w:id="1970622779">
          <w:marLeft w:val="0"/>
          <w:marRight w:val="0"/>
          <w:marTop w:val="0"/>
          <w:marBottom w:val="0"/>
          <w:divBdr>
            <w:top w:val="none" w:sz="0" w:space="0" w:color="auto"/>
            <w:left w:val="none" w:sz="0" w:space="0" w:color="auto"/>
            <w:bottom w:val="none" w:sz="0" w:space="0" w:color="auto"/>
            <w:right w:val="none" w:sz="0" w:space="0" w:color="auto"/>
          </w:divBdr>
        </w:div>
        <w:div w:id="1431699541">
          <w:marLeft w:val="0"/>
          <w:marRight w:val="0"/>
          <w:marTop w:val="0"/>
          <w:marBottom w:val="0"/>
          <w:divBdr>
            <w:top w:val="none" w:sz="0" w:space="0" w:color="auto"/>
            <w:left w:val="none" w:sz="0" w:space="0" w:color="auto"/>
            <w:bottom w:val="none" w:sz="0" w:space="0" w:color="auto"/>
            <w:right w:val="none" w:sz="0" w:space="0" w:color="auto"/>
          </w:divBdr>
        </w:div>
        <w:div w:id="1322192980">
          <w:marLeft w:val="0"/>
          <w:marRight w:val="0"/>
          <w:marTop w:val="0"/>
          <w:marBottom w:val="0"/>
          <w:divBdr>
            <w:top w:val="none" w:sz="0" w:space="0" w:color="auto"/>
            <w:left w:val="none" w:sz="0" w:space="0" w:color="auto"/>
            <w:bottom w:val="none" w:sz="0" w:space="0" w:color="auto"/>
            <w:right w:val="none" w:sz="0" w:space="0" w:color="auto"/>
          </w:divBdr>
        </w:div>
        <w:div w:id="2102093653">
          <w:marLeft w:val="0"/>
          <w:marRight w:val="0"/>
          <w:marTop w:val="0"/>
          <w:marBottom w:val="0"/>
          <w:divBdr>
            <w:top w:val="none" w:sz="0" w:space="0" w:color="auto"/>
            <w:left w:val="none" w:sz="0" w:space="0" w:color="auto"/>
            <w:bottom w:val="none" w:sz="0" w:space="0" w:color="auto"/>
            <w:right w:val="none" w:sz="0" w:space="0" w:color="auto"/>
          </w:divBdr>
        </w:div>
        <w:div w:id="1213271055">
          <w:marLeft w:val="0"/>
          <w:marRight w:val="0"/>
          <w:marTop w:val="0"/>
          <w:marBottom w:val="0"/>
          <w:divBdr>
            <w:top w:val="none" w:sz="0" w:space="0" w:color="auto"/>
            <w:left w:val="none" w:sz="0" w:space="0" w:color="auto"/>
            <w:bottom w:val="none" w:sz="0" w:space="0" w:color="auto"/>
            <w:right w:val="none" w:sz="0" w:space="0" w:color="auto"/>
          </w:divBdr>
        </w:div>
        <w:div w:id="447437512">
          <w:marLeft w:val="0"/>
          <w:marRight w:val="0"/>
          <w:marTop w:val="0"/>
          <w:marBottom w:val="0"/>
          <w:divBdr>
            <w:top w:val="none" w:sz="0" w:space="0" w:color="auto"/>
            <w:left w:val="none" w:sz="0" w:space="0" w:color="auto"/>
            <w:bottom w:val="none" w:sz="0" w:space="0" w:color="auto"/>
            <w:right w:val="none" w:sz="0" w:space="0" w:color="auto"/>
          </w:divBdr>
        </w:div>
        <w:div w:id="1508902935">
          <w:marLeft w:val="0"/>
          <w:marRight w:val="0"/>
          <w:marTop w:val="0"/>
          <w:marBottom w:val="0"/>
          <w:divBdr>
            <w:top w:val="none" w:sz="0" w:space="0" w:color="auto"/>
            <w:left w:val="none" w:sz="0" w:space="0" w:color="auto"/>
            <w:bottom w:val="none" w:sz="0" w:space="0" w:color="auto"/>
            <w:right w:val="none" w:sz="0" w:space="0" w:color="auto"/>
          </w:divBdr>
        </w:div>
      </w:divsChild>
    </w:div>
    <w:div w:id="1522012857">
      <w:bodyDiv w:val="1"/>
      <w:marLeft w:val="0"/>
      <w:marRight w:val="0"/>
      <w:marTop w:val="0"/>
      <w:marBottom w:val="0"/>
      <w:divBdr>
        <w:top w:val="none" w:sz="0" w:space="0" w:color="auto"/>
        <w:left w:val="none" w:sz="0" w:space="0" w:color="auto"/>
        <w:bottom w:val="none" w:sz="0" w:space="0" w:color="auto"/>
        <w:right w:val="none" w:sz="0" w:space="0" w:color="auto"/>
      </w:divBdr>
    </w:div>
    <w:div w:id="1689063929">
      <w:bodyDiv w:val="1"/>
      <w:marLeft w:val="0"/>
      <w:marRight w:val="0"/>
      <w:marTop w:val="0"/>
      <w:marBottom w:val="0"/>
      <w:divBdr>
        <w:top w:val="none" w:sz="0" w:space="0" w:color="auto"/>
        <w:left w:val="none" w:sz="0" w:space="0" w:color="auto"/>
        <w:bottom w:val="none" w:sz="0" w:space="0" w:color="auto"/>
        <w:right w:val="none" w:sz="0" w:space="0" w:color="auto"/>
      </w:divBdr>
    </w:div>
    <w:div w:id="21024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ra.net.au/contact/" TargetMode="External"/><Relationship Id="rId18" Type="http://schemas.openxmlformats.org/officeDocument/2006/relationships/hyperlink" Target="https://supra.net.au/cpt_helps/renting-moving-ou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ydney.edu.au/students/time-management.html" TargetMode="External"/><Relationship Id="rId17" Type="http://schemas.openxmlformats.org/officeDocument/2006/relationships/hyperlink" Target="https://sydney.edu.au/students/student-it.html" TargetMode="External"/><Relationship Id="rId2" Type="http://schemas.openxmlformats.org/officeDocument/2006/relationships/customXml" Target="../customXml/item2.xml"/><Relationship Id="rId16" Type="http://schemas.openxmlformats.org/officeDocument/2006/relationships/hyperlink" Target="https://sydney.edu.au/research/our-research/ethics-and-integrity.html" TargetMode="External"/><Relationship Id="rId20" Type="http://schemas.openxmlformats.org/officeDocument/2006/relationships/hyperlink" Target="https://supra.net.au/hdr-hub/mental-health/isolation-stress-and-anxie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ra.net.au/hdr-hub/show-good-cause-and-exclusion/" TargetMode="External"/><Relationship Id="rId5" Type="http://schemas.openxmlformats.org/officeDocument/2006/relationships/numbering" Target="numbering.xml"/><Relationship Id="rId15" Type="http://schemas.openxmlformats.org/officeDocument/2006/relationships/hyperlink" Target="https://library.sydney.edu.au/research/" TargetMode="External"/><Relationship Id="rId10" Type="http://schemas.openxmlformats.org/officeDocument/2006/relationships/hyperlink" Target="https://supra.net.au/hdr-hub/mental-health/isolation-stress-and-anxiety/" TargetMode="External"/><Relationship Id="rId19" Type="http://schemas.openxmlformats.org/officeDocument/2006/relationships/hyperlink" Target="https://sydney.edu.au/students/counselling-and-mental-health-support/types-of-support-available.html" TargetMode="External"/><Relationship Id="rId4" Type="http://schemas.openxmlformats.org/officeDocument/2006/relationships/customXml" Target="../customXml/item4.xml"/><Relationship Id="rId9" Type="http://schemas.openxmlformats.org/officeDocument/2006/relationships/hyperlink" Target="https://supra.net.au/hdr-hub/administration/leave-from-hdr-studies/" TargetMode="External"/><Relationship Id="rId14" Type="http://schemas.openxmlformats.org/officeDocument/2006/relationships/hyperlink" Target="https://sydney.edu.au/students/support-for-international-studen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9" ma:contentTypeDescription="Create a new document." ma:contentTypeScope="" ma:versionID="1414f348d223c5fc6a714a917f0f821d">
  <xsd:schema xmlns:xsd="http://www.w3.org/2001/XMLSchema" xmlns:xs="http://www.w3.org/2001/XMLSchema" xmlns:p="http://schemas.microsoft.com/office/2006/metadata/properties" xmlns:ns3="d3449ec8-0d29-422b-8712-686b8c425df1" xmlns:ns4="ed618a19-d759-4d55-8fc8-f2169b728ab3" targetNamespace="http://schemas.microsoft.com/office/2006/metadata/properties" ma:root="true" ma:fieldsID="f946f42b4c7b3ae5a35f1f4fb003793b" ns3:_="" ns4:_="">
    <xsd:import namespace="d3449ec8-0d29-422b-8712-686b8c425df1"/>
    <xsd:import namespace="ed618a19-d759-4d55-8fc8-f2169b728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18a19-d759-4d55-8fc8-f2169b728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146E-6F49-434F-8B3B-7CF81E293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4E565-B3B1-4D4B-B8D3-E45A6B63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9ec8-0d29-422b-8712-686b8c425df1"/>
    <ds:schemaRef ds:uri="ed618a19-d759-4d55-8fc8-f2169b72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7F346-F735-4D8C-9E5A-F51309C7ACD7}">
  <ds:schemaRefs>
    <ds:schemaRef ds:uri="http://schemas.microsoft.com/sharepoint/v3/contenttype/forms"/>
  </ds:schemaRefs>
</ds:datastoreItem>
</file>

<file path=customXml/itemProps4.xml><?xml version="1.0" encoding="utf-8"?>
<ds:datastoreItem xmlns:ds="http://schemas.openxmlformats.org/officeDocument/2006/customXml" ds:itemID="{DD7446BA-7FF6-D449-B317-314B3380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1171</Words>
  <Characters>7736</Characters>
  <Application>Microsoft Office Word</Application>
  <DocSecurity>0</DocSecurity>
  <Lines>241</Lines>
  <Paragraphs>240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Anthea Fitzgerald</cp:lastModifiedBy>
  <cp:revision>6</cp:revision>
  <dcterms:created xsi:type="dcterms:W3CDTF">2021-04-01T01:18:00Z</dcterms:created>
  <dcterms:modified xsi:type="dcterms:W3CDTF">2021-08-17T04:01:00Z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