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75BC" w14:textId="465F3968" w:rsidR="00027E02" w:rsidRPr="00D0334B" w:rsidRDefault="00027E02" w:rsidP="00D0334B">
      <w:pPr>
        <w:pStyle w:val="Heading1"/>
      </w:pPr>
      <w:r w:rsidRPr="00D0334B">
        <w:t>Migration</w:t>
      </w:r>
      <w:r w:rsidR="00D0334B" w:rsidRPr="00D0334B">
        <w:t xml:space="preserve"> l</w:t>
      </w:r>
      <w:r w:rsidRPr="00D0334B">
        <w:t>aw</w:t>
      </w:r>
    </w:p>
    <w:p w14:paraId="542967D8" w14:textId="4352A7D8" w:rsidR="00595764" w:rsidRPr="003A7006" w:rsidRDefault="00027E02" w:rsidP="00703252">
      <w:pPr>
        <w:pStyle w:val="Heading2"/>
        <w:rPr>
          <w:rFonts w:cstheme="minorHAnsi"/>
          <w:color w:val="DA18C5"/>
          <w:shd w:val="clear" w:color="auto" w:fill="FFFFFF"/>
        </w:rPr>
      </w:pPr>
      <w:r w:rsidRPr="003A7006">
        <w:rPr>
          <w:rFonts w:eastAsia="Arial Unicode MS"/>
          <w:bdr w:val="nil"/>
          <w:lang w:val="en-US"/>
        </w:rPr>
        <w:t xml:space="preserve">Student </w:t>
      </w:r>
      <w:r w:rsidR="00D0334B">
        <w:rPr>
          <w:rFonts w:eastAsia="Arial Unicode MS"/>
          <w:bdr w:val="nil"/>
          <w:lang w:val="en-US"/>
        </w:rPr>
        <w:t>v</w:t>
      </w:r>
      <w:r w:rsidRPr="003A7006">
        <w:rPr>
          <w:rFonts w:eastAsia="Arial Unicode MS"/>
          <w:bdr w:val="nil"/>
          <w:lang w:val="en-US"/>
        </w:rPr>
        <w:t xml:space="preserve">isas </w:t>
      </w:r>
    </w:p>
    <w:p w14:paraId="797B0A42" w14:textId="3A636014" w:rsidR="00595764" w:rsidRPr="008A63DF" w:rsidRDefault="00595764" w:rsidP="008A63DF">
      <w:pPr>
        <w:spacing w:before="100" w:beforeAutospacing="1" w:after="100" w:afterAutospacing="1" w:line="276" w:lineRule="auto"/>
        <w:rPr>
          <w:rFonts w:ascii="Century Gothic" w:eastAsia="Times New Roman" w:hAnsi="Century Gothic" w:cstheme="minorHAnsi"/>
          <w:color w:val="333333"/>
          <w:shd w:val="clear" w:color="auto" w:fill="FFFFFF"/>
        </w:rPr>
      </w:pPr>
      <w:r w:rsidRPr="008A63DF">
        <w:rPr>
          <w:rFonts w:ascii="Century Gothic" w:eastAsia="Times New Roman" w:hAnsi="Century Gothic" w:cstheme="minorHAnsi"/>
          <w:color w:val="333333"/>
          <w:shd w:val="clear" w:color="auto" w:fill="FFFFFF"/>
        </w:rPr>
        <w:t xml:space="preserve">The Australian government attaches strict conditions to student visas. You need to be aware of </w:t>
      </w:r>
      <w:r w:rsidR="0063271A">
        <w:rPr>
          <w:rFonts w:ascii="Century Gothic" w:eastAsia="Times New Roman" w:hAnsi="Century Gothic" w:cstheme="minorHAnsi"/>
          <w:color w:val="333333"/>
          <w:shd w:val="clear" w:color="auto" w:fill="FFFFFF"/>
        </w:rPr>
        <w:t>what they are</w:t>
      </w:r>
      <w:r w:rsidR="0063271A" w:rsidRPr="008A63DF">
        <w:rPr>
          <w:rFonts w:ascii="Century Gothic" w:eastAsia="Times New Roman" w:hAnsi="Century Gothic" w:cstheme="minorHAnsi"/>
          <w:color w:val="333333"/>
          <w:shd w:val="clear" w:color="auto" w:fill="FFFFFF"/>
        </w:rPr>
        <w:t xml:space="preserve"> </w:t>
      </w:r>
      <w:r w:rsidRPr="008A63DF">
        <w:rPr>
          <w:rFonts w:ascii="Century Gothic" w:eastAsia="Times New Roman" w:hAnsi="Century Gothic" w:cstheme="minorHAnsi"/>
          <w:color w:val="333333"/>
          <w:shd w:val="clear" w:color="auto" w:fill="FFFFFF"/>
        </w:rPr>
        <w:t>because if you don’t comply with them your student vis</w:t>
      </w:r>
      <w:r w:rsidR="0069153B">
        <w:rPr>
          <w:rFonts w:ascii="Century Gothic" w:eastAsia="Times New Roman" w:hAnsi="Century Gothic" w:cstheme="minorHAnsi"/>
          <w:color w:val="333333"/>
          <w:shd w:val="clear" w:color="auto" w:fill="FFFFFF"/>
        </w:rPr>
        <w:t>a</w:t>
      </w:r>
      <w:r w:rsidR="0063271A">
        <w:rPr>
          <w:rFonts w:ascii="Century Gothic" w:eastAsia="Times New Roman" w:hAnsi="Century Gothic" w:cstheme="minorHAnsi"/>
          <w:color w:val="333333"/>
          <w:shd w:val="clear" w:color="auto" w:fill="FFFFFF"/>
        </w:rPr>
        <w:t xml:space="preserve"> may be</w:t>
      </w:r>
      <w:r w:rsidR="0069153B">
        <w:rPr>
          <w:rFonts w:ascii="Century Gothic" w:eastAsia="Times New Roman" w:hAnsi="Century Gothic" w:cstheme="minorHAnsi"/>
          <w:color w:val="333333"/>
          <w:shd w:val="clear" w:color="auto" w:fill="FFFFFF"/>
        </w:rPr>
        <w:t xml:space="preserve"> cancelled</w:t>
      </w:r>
    </w:p>
    <w:p w14:paraId="0628253D" w14:textId="1169C133" w:rsidR="00595764" w:rsidRPr="008A63DF" w:rsidRDefault="00595764" w:rsidP="008A63DF">
      <w:pPr>
        <w:spacing w:before="100" w:beforeAutospacing="1" w:after="100" w:afterAutospacing="1" w:line="276" w:lineRule="auto"/>
        <w:rPr>
          <w:rFonts w:ascii="Century Gothic" w:eastAsia="Times New Roman" w:hAnsi="Century Gothic" w:cstheme="minorHAnsi"/>
          <w:color w:val="333333"/>
          <w:shd w:val="clear" w:color="auto" w:fill="FFFFFF"/>
        </w:rPr>
      </w:pPr>
      <w:r w:rsidRPr="008A63DF">
        <w:rPr>
          <w:rFonts w:ascii="Century Gothic" w:eastAsia="Times New Roman" w:hAnsi="Century Gothic" w:cstheme="minorHAnsi"/>
          <w:color w:val="333333"/>
          <w:shd w:val="clear" w:color="auto" w:fill="FFFFFF"/>
        </w:rPr>
        <w:t>Variations to your enrolment, failure to make satisfactory academic progress, or changes to your length of stay could all affect your visa.</w:t>
      </w:r>
    </w:p>
    <w:p w14:paraId="42C3618C" w14:textId="56AA60F8" w:rsidR="00595764" w:rsidRPr="008A63DF" w:rsidRDefault="00595764" w:rsidP="008A63DF">
      <w:pPr>
        <w:spacing w:before="100" w:beforeAutospacing="1" w:after="100" w:afterAutospacing="1" w:line="276" w:lineRule="auto"/>
        <w:rPr>
          <w:rFonts w:ascii="Century Gothic" w:eastAsia="Times New Roman" w:hAnsi="Century Gothic" w:cstheme="minorHAnsi"/>
          <w:color w:val="333333"/>
          <w:shd w:val="clear" w:color="auto" w:fill="FFFFFF"/>
        </w:rPr>
      </w:pPr>
      <w:r w:rsidRPr="008A63DF">
        <w:rPr>
          <w:rFonts w:ascii="Century Gothic" w:eastAsia="Times New Roman" w:hAnsi="Century Gothic" w:cstheme="minorHAnsi"/>
          <w:color w:val="333333"/>
          <w:shd w:val="clear" w:color="auto" w:fill="FFFFFF"/>
        </w:rPr>
        <w:t xml:space="preserve">More information </w:t>
      </w:r>
      <w:r w:rsidR="0063271A">
        <w:rPr>
          <w:rFonts w:ascii="Century Gothic" w:eastAsia="Times New Roman" w:hAnsi="Century Gothic" w:cstheme="minorHAnsi"/>
          <w:color w:val="333333"/>
          <w:shd w:val="clear" w:color="auto" w:fill="FFFFFF"/>
        </w:rPr>
        <w:t xml:space="preserve">about visa conditions </w:t>
      </w:r>
      <w:r w:rsidRPr="008A63DF">
        <w:rPr>
          <w:rFonts w:ascii="Century Gothic" w:eastAsia="Times New Roman" w:hAnsi="Century Gothic" w:cstheme="minorHAnsi"/>
          <w:color w:val="333333"/>
          <w:shd w:val="clear" w:color="auto" w:fill="FFFFFF"/>
        </w:rPr>
        <w:t xml:space="preserve">can be found on </w:t>
      </w:r>
      <w:hyperlink r:id="rId5" w:history="1">
        <w:r w:rsidRPr="0063271A">
          <w:rPr>
            <w:rStyle w:val="Hyperlink"/>
            <w:rFonts w:ascii="Century Gothic" w:eastAsia="Times New Roman" w:hAnsi="Century Gothic" w:cstheme="minorHAnsi"/>
            <w:shd w:val="clear" w:color="auto" w:fill="FFFFFF"/>
          </w:rPr>
          <w:t xml:space="preserve">the </w:t>
        </w:r>
        <w:r w:rsidR="0063271A" w:rsidRPr="0063271A">
          <w:rPr>
            <w:rStyle w:val="Hyperlink"/>
            <w:rFonts w:ascii="Century Gothic" w:eastAsia="Times New Roman" w:hAnsi="Century Gothic" w:cstheme="minorHAnsi"/>
            <w:shd w:val="clear" w:color="auto" w:fill="FFFFFF"/>
          </w:rPr>
          <w:t>U</w:t>
        </w:r>
        <w:r w:rsidRPr="0063271A">
          <w:rPr>
            <w:rStyle w:val="Hyperlink"/>
            <w:rFonts w:ascii="Century Gothic" w:eastAsia="Times New Roman" w:hAnsi="Century Gothic" w:cstheme="minorHAnsi"/>
            <w:shd w:val="clear" w:color="auto" w:fill="FFFFFF"/>
          </w:rPr>
          <w:t>niversity’s website</w:t>
        </w:r>
      </w:hyperlink>
      <w:r w:rsidR="0063271A">
        <w:rPr>
          <w:rFonts w:ascii="Century Gothic" w:eastAsia="Times New Roman" w:hAnsi="Century Gothic" w:cstheme="minorHAnsi"/>
          <w:color w:val="333333"/>
          <w:shd w:val="clear" w:color="auto" w:fill="FFFFFF"/>
        </w:rPr>
        <w:t>.</w:t>
      </w:r>
      <w:r w:rsidR="0063271A" w:rsidDel="0063271A">
        <w:rPr>
          <w:rFonts w:ascii="Century Gothic" w:eastAsia="Times New Roman" w:hAnsi="Century Gothic" w:cstheme="minorHAnsi"/>
          <w:color w:val="333333"/>
          <w:shd w:val="clear" w:color="auto" w:fill="FFFFFF"/>
        </w:rPr>
        <w:t xml:space="preserve"> </w:t>
      </w:r>
    </w:p>
    <w:p w14:paraId="01E5B49F" w14:textId="6769D992" w:rsidR="00595764" w:rsidRPr="008A63DF" w:rsidRDefault="00096459" w:rsidP="008A63DF">
      <w:pPr>
        <w:spacing w:before="100" w:beforeAutospacing="1" w:after="100" w:afterAutospacing="1" w:line="276" w:lineRule="auto"/>
        <w:rPr>
          <w:rFonts w:ascii="Century Gothic" w:eastAsia="Times New Roman" w:hAnsi="Century Gothic" w:cstheme="minorHAnsi"/>
          <w:color w:val="333333"/>
          <w:shd w:val="clear" w:color="auto" w:fill="FFFFFF"/>
        </w:rPr>
      </w:pPr>
      <w:hyperlink r:id="rId6" w:history="1">
        <w:r w:rsidR="0063271A" w:rsidRPr="0063271A">
          <w:rPr>
            <w:rStyle w:val="Hyperlink"/>
            <w:rFonts w:ascii="Century Gothic" w:eastAsia="Times New Roman" w:hAnsi="Century Gothic" w:cstheme="minorHAnsi"/>
            <w:shd w:val="clear" w:color="auto" w:fill="FFFFFF"/>
          </w:rPr>
          <w:t>A</w:t>
        </w:r>
        <w:r w:rsidR="00595764" w:rsidRPr="0063271A">
          <w:rPr>
            <w:rStyle w:val="Hyperlink"/>
            <w:rFonts w:ascii="Century Gothic" w:eastAsia="Times New Roman" w:hAnsi="Century Gothic" w:cstheme="minorHAnsi"/>
            <w:shd w:val="clear" w:color="auto" w:fill="FFFFFF"/>
          </w:rPr>
          <w:t xml:space="preserve"> full list of the conditions</w:t>
        </w:r>
      </w:hyperlink>
      <w:r w:rsidR="00595764" w:rsidRPr="008A63DF">
        <w:rPr>
          <w:rFonts w:ascii="Century Gothic" w:eastAsia="Times New Roman" w:hAnsi="Century Gothic" w:cstheme="minorHAnsi"/>
          <w:color w:val="333333"/>
          <w:shd w:val="clear" w:color="auto" w:fill="FFFFFF"/>
        </w:rPr>
        <w:t xml:space="preserve"> attached to student and other visas</w:t>
      </w:r>
      <w:r w:rsidR="0063271A">
        <w:rPr>
          <w:rFonts w:ascii="Century Gothic" w:eastAsia="Times New Roman" w:hAnsi="Century Gothic" w:cstheme="minorHAnsi"/>
          <w:color w:val="333333"/>
          <w:shd w:val="clear" w:color="auto" w:fill="FFFFFF"/>
        </w:rPr>
        <w:t>.</w:t>
      </w:r>
      <w:r w:rsidR="00595764" w:rsidRPr="008A63DF">
        <w:rPr>
          <w:rFonts w:ascii="Century Gothic" w:eastAsia="Times New Roman" w:hAnsi="Century Gothic" w:cstheme="minorHAnsi"/>
          <w:color w:val="333333"/>
          <w:shd w:val="clear" w:color="auto" w:fill="FFFFFF"/>
        </w:rPr>
        <w:t xml:space="preserve"> </w:t>
      </w:r>
    </w:p>
    <w:p w14:paraId="644EEAF0" w14:textId="4939D312" w:rsidR="00595764" w:rsidRPr="008A63DF" w:rsidRDefault="0063271A" w:rsidP="008A63DF">
      <w:pPr>
        <w:shd w:val="clear" w:color="auto" w:fill="FFFFFF"/>
        <w:spacing w:before="100" w:beforeAutospacing="1" w:after="100" w:afterAutospacing="1" w:line="276" w:lineRule="auto"/>
        <w:rPr>
          <w:rFonts w:ascii="Century Gothic" w:eastAsia="Times New Roman" w:hAnsi="Century Gothic" w:cstheme="minorHAnsi"/>
          <w:color w:val="333333"/>
        </w:rPr>
      </w:pPr>
      <w:r>
        <w:rPr>
          <w:rFonts w:ascii="Century Gothic" w:eastAsia="Times New Roman" w:hAnsi="Century Gothic" w:cstheme="minorHAnsi"/>
          <w:color w:val="333333"/>
        </w:rPr>
        <w:t>R</w:t>
      </w:r>
      <w:r w:rsidR="00595764" w:rsidRPr="008A63DF">
        <w:rPr>
          <w:rFonts w:ascii="Century Gothic" w:eastAsia="Times New Roman" w:hAnsi="Century Gothic" w:cstheme="minorHAnsi"/>
          <w:color w:val="333333"/>
        </w:rPr>
        <w:t xml:space="preserve">emember </w:t>
      </w:r>
      <w:r>
        <w:rPr>
          <w:rFonts w:ascii="Century Gothic" w:eastAsia="Times New Roman" w:hAnsi="Century Gothic" w:cstheme="minorHAnsi"/>
          <w:color w:val="333333"/>
        </w:rPr>
        <w:t>–</w:t>
      </w:r>
      <w:r w:rsidRPr="008A63DF">
        <w:rPr>
          <w:rFonts w:ascii="Century Gothic" w:eastAsia="Times New Roman" w:hAnsi="Century Gothic" w:cstheme="minorHAnsi"/>
          <w:color w:val="333333"/>
        </w:rPr>
        <w:t xml:space="preserve"> </w:t>
      </w:r>
      <w:r>
        <w:rPr>
          <w:rFonts w:ascii="Century Gothic" w:eastAsia="Times New Roman" w:hAnsi="Century Gothic" w:cstheme="minorHAnsi"/>
          <w:color w:val="333333"/>
        </w:rPr>
        <w:t>y</w:t>
      </w:r>
      <w:r w:rsidR="00595764" w:rsidRPr="008A63DF">
        <w:rPr>
          <w:rFonts w:ascii="Century Gothic" w:eastAsia="Times New Roman" w:hAnsi="Century Gothic" w:cstheme="minorHAnsi"/>
          <w:color w:val="333333"/>
        </w:rPr>
        <w:t>ou need to update your Australia</w:t>
      </w:r>
      <w:r>
        <w:rPr>
          <w:rFonts w:ascii="Century Gothic" w:eastAsia="Times New Roman" w:hAnsi="Century Gothic" w:cstheme="minorHAnsi"/>
          <w:color w:val="333333"/>
        </w:rPr>
        <w:t>n residential address</w:t>
      </w:r>
      <w:r w:rsidR="00595764" w:rsidRPr="008A63DF">
        <w:rPr>
          <w:rFonts w:ascii="Century Gothic" w:eastAsia="Times New Roman" w:hAnsi="Century Gothic" w:cstheme="minorHAnsi"/>
          <w:color w:val="333333"/>
        </w:rPr>
        <w:t xml:space="preserve"> within </w:t>
      </w:r>
      <w:r w:rsidR="00595764" w:rsidRPr="008A63DF">
        <w:rPr>
          <w:rFonts w:ascii="Century Gothic" w:eastAsia="Times New Roman" w:hAnsi="Century Gothic" w:cstheme="minorHAnsi"/>
          <w:b/>
          <w:color w:val="333333"/>
        </w:rPr>
        <w:t>seven days</w:t>
      </w:r>
      <w:r w:rsidR="00595764" w:rsidRPr="008A63DF">
        <w:rPr>
          <w:rFonts w:ascii="Century Gothic" w:eastAsia="Times New Roman" w:hAnsi="Century Gothic" w:cstheme="minorHAnsi"/>
          <w:color w:val="333333"/>
        </w:rPr>
        <w:t xml:space="preserve"> of arrival</w:t>
      </w:r>
      <w:r>
        <w:rPr>
          <w:rFonts w:ascii="Century Gothic" w:eastAsia="Times New Roman" w:hAnsi="Century Gothic" w:cstheme="minorHAnsi"/>
          <w:color w:val="333333"/>
        </w:rPr>
        <w:t xml:space="preserve"> in Australia,</w:t>
      </w:r>
      <w:r w:rsidR="00595764" w:rsidRPr="008A63DF">
        <w:rPr>
          <w:rFonts w:ascii="Century Gothic" w:eastAsia="Times New Roman" w:hAnsi="Century Gothic" w:cstheme="minorHAnsi"/>
          <w:color w:val="333333"/>
        </w:rPr>
        <w:t xml:space="preserve"> or within </w:t>
      </w:r>
      <w:r w:rsidR="00595764" w:rsidRPr="008A63DF">
        <w:rPr>
          <w:rFonts w:ascii="Century Gothic" w:eastAsia="Times New Roman" w:hAnsi="Century Gothic" w:cstheme="minorHAnsi"/>
          <w:b/>
          <w:color w:val="333333"/>
        </w:rPr>
        <w:t>seven days</w:t>
      </w:r>
      <w:r w:rsidR="00595764" w:rsidRPr="008A63DF">
        <w:rPr>
          <w:rFonts w:ascii="Century Gothic" w:eastAsia="Times New Roman" w:hAnsi="Century Gothic" w:cstheme="minorHAnsi"/>
          <w:color w:val="333333"/>
        </w:rPr>
        <w:t xml:space="preserve"> of changing your address.</w:t>
      </w:r>
    </w:p>
    <w:p w14:paraId="5C813E93" w14:textId="4A6324FE" w:rsidR="00253E79" w:rsidRPr="008A63DF" w:rsidRDefault="00253E79" w:rsidP="00CA2DD6">
      <w:pPr>
        <w:pStyle w:val="Heading3"/>
        <w:rPr>
          <w:rFonts w:eastAsia="Times New Roman" w:cstheme="minorHAnsi"/>
          <w:color w:val="333333"/>
        </w:rPr>
      </w:pPr>
      <w:r>
        <w:rPr>
          <w:bdr w:val="nil"/>
          <w:lang w:val="en-US"/>
        </w:rPr>
        <w:t>Working whil</w:t>
      </w:r>
      <w:r w:rsidR="0063271A">
        <w:rPr>
          <w:bdr w:val="nil"/>
          <w:lang w:val="en-US"/>
        </w:rPr>
        <w:t>e</w:t>
      </w:r>
      <w:r>
        <w:rPr>
          <w:bdr w:val="nil"/>
          <w:lang w:val="en-US"/>
        </w:rPr>
        <w:t xml:space="preserve"> on a </w:t>
      </w:r>
      <w:r w:rsidRPr="00CA2DD6">
        <w:t>student</w:t>
      </w:r>
      <w:r>
        <w:rPr>
          <w:bdr w:val="nil"/>
          <w:lang w:val="en-US"/>
        </w:rPr>
        <w:t xml:space="preserve"> visa </w:t>
      </w:r>
    </w:p>
    <w:p w14:paraId="723C6922" w14:textId="35F7DD91" w:rsidR="00253E79" w:rsidRPr="00253E79" w:rsidRDefault="00253E79" w:rsidP="00253E79">
      <w:pPr>
        <w:spacing w:before="100" w:beforeAutospacing="1" w:after="100" w:afterAutospacing="1" w:line="276" w:lineRule="auto"/>
        <w:rPr>
          <w:rFonts w:ascii="Century Gothic" w:eastAsia="Times New Roman" w:hAnsi="Century Gothic" w:cstheme="minorHAnsi"/>
        </w:rPr>
      </w:pPr>
      <w:r w:rsidRPr="008A63DF">
        <w:rPr>
          <w:rFonts w:ascii="Century Gothic" w:eastAsia="Times New Roman" w:hAnsi="Century Gothic" w:cstheme="minorHAnsi"/>
        </w:rPr>
        <w:t>Like many international students, you may get a part</w:t>
      </w:r>
      <w:r w:rsidR="0063271A">
        <w:rPr>
          <w:rFonts w:ascii="Century Gothic" w:eastAsia="Times New Roman" w:hAnsi="Century Gothic" w:cstheme="minorHAnsi"/>
        </w:rPr>
        <w:t>-</w:t>
      </w:r>
      <w:r w:rsidRPr="008A63DF">
        <w:rPr>
          <w:rFonts w:ascii="Century Gothic" w:eastAsia="Times New Roman" w:hAnsi="Century Gothic" w:cstheme="minorHAnsi"/>
        </w:rPr>
        <w:t>time or casual job to help pay your living expenses whil</w:t>
      </w:r>
      <w:r w:rsidR="0063271A">
        <w:rPr>
          <w:rFonts w:ascii="Century Gothic" w:eastAsia="Times New Roman" w:hAnsi="Century Gothic" w:cstheme="minorHAnsi"/>
        </w:rPr>
        <w:t>e</w:t>
      </w:r>
      <w:r w:rsidRPr="008A63DF">
        <w:rPr>
          <w:rFonts w:ascii="Century Gothic" w:eastAsia="Times New Roman" w:hAnsi="Century Gothic" w:cstheme="minorHAnsi"/>
        </w:rPr>
        <w:t xml:space="preserve"> you study. It</w:t>
      </w:r>
      <w:r>
        <w:rPr>
          <w:rFonts w:ascii="Century Gothic" w:eastAsia="Times New Roman" w:hAnsi="Century Gothic" w:cstheme="minorHAnsi"/>
        </w:rPr>
        <w:t>’</w:t>
      </w:r>
      <w:r w:rsidRPr="008A63DF">
        <w:rPr>
          <w:rFonts w:ascii="Century Gothic" w:eastAsia="Times New Roman" w:hAnsi="Century Gothic" w:cstheme="minorHAnsi"/>
        </w:rPr>
        <w:t>s important that you know your visa co</w:t>
      </w:r>
      <w:r>
        <w:rPr>
          <w:rFonts w:ascii="Century Gothic" w:eastAsia="Times New Roman" w:hAnsi="Century Gothic" w:cstheme="minorHAnsi"/>
        </w:rPr>
        <w:t>nditions relating to employment.</w:t>
      </w:r>
    </w:p>
    <w:p w14:paraId="37B0877E" w14:textId="77777777" w:rsidR="0069153B" w:rsidRPr="0069153B" w:rsidRDefault="0069153B" w:rsidP="009C459A">
      <w:pPr>
        <w:pStyle w:val="Heading4"/>
        <w:rPr>
          <w:bdr w:val="nil"/>
          <w:lang w:val="en-US"/>
        </w:rPr>
      </w:pPr>
      <w:r w:rsidRPr="0069153B">
        <w:rPr>
          <w:bdr w:val="nil"/>
          <w:lang w:val="en-US"/>
        </w:rPr>
        <w:t>Coursework students</w:t>
      </w:r>
    </w:p>
    <w:p w14:paraId="3FEAFCEB" w14:textId="3AC88664" w:rsidR="00253E79" w:rsidRPr="008A63DF" w:rsidRDefault="0063271A" w:rsidP="00253E79">
      <w:pPr>
        <w:spacing w:before="100" w:beforeAutospacing="1" w:after="100" w:afterAutospacing="1" w:line="276" w:lineRule="auto"/>
        <w:rPr>
          <w:rFonts w:ascii="Century Gothic" w:eastAsia="Times New Roman" w:hAnsi="Century Gothic" w:cstheme="minorHAnsi"/>
          <w:color w:val="333333"/>
        </w:rPr>
      </w:pPr>
      <w:r>
        <w:rPr>
          <w:rFonts w:ascii="Century Gothic" w:eastAsia="Times New Roman" w:hAnsi="Century Gothic" w:cstheme="minorHAnsi"/>
          <w:color w:val="333333"/>
        </w:rPr>
        <w:t>C</w:t>
      </w:r>
      <w:r w:rsidR="0069153B">
        <w:rPr>
          <w:rFonts w:ascii="Century Gothic" w:eastAsia="Times New Roman" w:hAnsi="Century Gothic" w:cstheme="minorHAnsi"/>
          <w:color w:val="333333"/>
        </w:rPr>
        <w:t>oursework student</w:t>
      </w:r>
      <w:r>
        <w:rPr>
          <w:rFonts w:ascii="Century Gothic" w:eastAsia="Times New Roman" w:hAnsi="Century Gothic" w:cstheme="minorHAnsi"/>
          <w:color w:val="333333"/>
        </w:rPr>
        <w:t>s</w:t>
      </w:r>
      <w:r w:rsidR="0069153B">
        <w:rPr>
          <w:rFonts w:ascii="Century Gothic" w:eastAsia="Times New Roman" w:hAnsi="Century Gothic" w:cstheme="minorHAnsi"/>
          <w:color w:val="333333"/>
        </w:rPr>
        <w:t xml:space="preserve"> </w:t>
      </w:r>
      <w:r>
        <w:rPr>
          <w:rFonts w:ascii="Century Gothic" w:eastAsia="Times New Roman" w:hAnsi="Century Gothic" w:cstheme="minorHAnsi"/>
          <w:color w:val="333333"/>
        </w:rPr>
        <w:t>are</w:t>
      </w:r>
      <w:r w:rsidRPr="008A63DF">
        <w:rPr>
          <w:rFonts w:ascii="Century Gothic" w:eastAsia="Times New Roman" w:hAnsi="Century Gothic" w:cstheme="minorHAnsi"/>
          <w:color w:val="333333"/>
        </w:rPr>
        <w:t xml:space="preserve"> </w:t>
      </w:r>
      <w:r w:rsidR="00253E79" w:rsidRPr="008A63DF">
        <w:rPr>
          <w:rFonts w:ascii="Century Gothic" w:eastAsia="Times New Roman" w:hAnsi="Century Gothic" w:cstheme="minorHAnsi"/>
          <w:color w:val="333333"/>
        </w:rPr>
        <w:t xml:space="preserve">limited to working </w:t>
      </w:r>
      <w:r w:rsidR="00253E79" w:rsidRPr="00F12428">
        <w:rPr>
          <w:rFonts w:ascii="Century Gothic" w:eastAsia="Times New Roman" w:hAnsi="Century Gothic" w:cstheme="minorHAnsi"/>
          <w:b/>
          <w:bCs/>
          <w:color w:val="333333"/>
        </w:rPr>
        <w:t>up to 40 hours per fortnight during semester.</w:t>
      </w:r>
      <w:r w:rsidR="00253E79" w:rsidRPr="008A63DF">
        <w:rPr>
          <w:rFonts w:ascii="Century Gothic" w:eastAsia="Times New Roman" w:hAnsi="Century Gothic" w:cstheme="minorHAnsi"/>
          <w:color w:val="333333"/>
        </w:rPr>
        <w:t xml:space="preserve"> A fortnight is calculated as a 14-day period starting on a Monday. You can work unlimited hours when University is not in session</w:t>
      </w:r>
      <w:r w:rsidR="0069153B">
        <w:rPr>
          <w:rFonts w:ascii="Century Gothic" w:eastAsia="Times New Roman" w:hAnsi="Century Gothic" w:cstheme="minorHAnsi"/>
          <w:color w:val="333333"/>
        </w:rPr>
        <w:t xml:space="preserve"> which means </w:t>
      </w:r>
      <w:r w:rsidR="002361C5">
        <w:rPr>
          <w:rFonts w:ascii="Century Gothic" w:eastAsia="Times New Roman" w:hAnsi="Century Gothic" w:cstheme="minorHAnsi"/>
          <w:color w:val="333333"/>
        </w:rPr>
        <w:t xml:space="preserve">before </w:t>
      </w:r>
      <w:r w:rsidR="0069153B">
        <w:rPr>
          <w:rFonts w:ascii="Century Gothic" w:eastAsia="Times New Roman" w:hAnsi="Century Gothic" w:cstheme="minorHAnsi"/>
          <w:color w:val="333333"/>
        </w:rPr>
        <w:t xml:space="preserve">the </w:t>
      </w:r>
      <w:r w:rsidR="002361C5">
        <w:rPr>
          <w:rFonts w:ascii="Century Gothic" w:eastAsia="Times New Roman" w:hAnsi="Century Gothic" w:cstheme="minorHAnsi"/>
          <w:color w:val="333333"/>
        </w:rPr>
        <w:t xml:space="preserve">official semester </w:t>
      </w:r>
      <w:r w:rsidR="0069153B">
        <w:rPr>
          <w:rFonts w:ascii="Century Gothic" w:eastAsia="Times New Roman" w:hAnsi="Century Gothic" w:cstheme="minorHAnsi"/>
          <w:color w:val="333333"/>
        </w:rPr>
        <w:t xml:space="preserve">start </w:t>
      </w:r>
      <w:r w:rsidR="002361C5">
        <w:rPr>
          <w:rFonts w:ascii="Century Gothic" w:eastAsia="Times New Roman" w:hAnsi="Century Gothic" w:cstheme="minorHAnsi"/>
          <w:color w:val="333333"/>
        </w:rPr>
        <w:t xml:space="preserve">date and after the official </w:t>
      </w:r>
      <w:r w:rsidR="0069153B">
        <w:rPr>
          <w:rFonts w:ascii="Century Gothic" w:eastAsia="Times New Roman" w:hAnsi="Century Gothic" w:cstheme="minorHAnsi"/>
          <w:color w:val="333333"/>
        </w:rPr>
        <w:t>semester</w:t>
      </w:r>
      <w:r w:rsidR="002361C5">
        <w:rPr>
          <w:rFonts w:ascii="Century Gothic" w:eastAsia="Times New Roman" w:hAnsi="Century Gothic" w:cstheme="minorHAnsi"/>
          <w:color w:val="333333"/>
        </w:rPr>
        <w:t xml:space="preserve"> end date</w:t>
      </w:r>
      <w:r w:rsidR="0069153B">
        <w:rPr>
          <w:rFonts w:ascii="Century Gothic" w:eastAsia="Times New Roman" w:hAnsi="Century Gothic" w:cstheme="minorHAnsi"/>
          <w:color w:val="333333"/>
        </w:rPr>
        <w:t xml:space="preserve">, or </w:t>
      </w:r>
      <w:r w:rsidR="002361C5">
        <w:rPr>
          <w:rFonts w:ascii="Century Gothic" w:eastAsia="Times New Roman" w:hAnsi="Century Gothic" w:cstheme="minorHAnsi"/>
          <w:color w:val="333333"/>
        </w:rPr>
        <w:t>earlier if you’</w:t>
      </w:r>
      <w:r w:rsidR="0069153B">
        <w:rPr>
          <w:rFonts w:ascii="Century Gothic" w:eastAsia="Times New Roman" w:hAnsi="Century Gothic" w:cstheme="minorHAnsi"/>
          <w:color w:val="333333"/>
        </w:rPr>
        <w:t xml:space="preserve">ve finished </w:t>
      </w:r>
      <w:r w:rsidR="002361C5">
        <w:rPr>
          <w:rFonts w:ascii="Century Gothic" w:eastAsia="Times New Roman" w:hAnsi="Century Gothic" w:cstheme="minorHAnsi"/>
          <w:color w:val="333333"/>
        </w:rPr>
        <w:t xml:space="preserve">all </w:t>
      </w:r>
      <w:r w:rsidR="0069153B">
        <w:rPr>
          <w:rFonts w:ascii="Century Gothic" w:eastAsia="Times New Roman" w:hAnsi="Century Gothic" w:cstheme="minorHAnsi"/>
          <w:color w:val="333333"/>
        </w:rPr>
        <w:t>your semester requirements</w:t>
      </w:r>
      <w:r w:rsidR="002361C5">
        <w:rPr>
          <w:rFonts w:ascii="Century Gothic" w:eastAsia="Times New Roman" w:hAnsi="Century Gothic" w:cstheme="minorHAnsi"/>
          <w:color w:val="333333"/>
        </w:rPr>
        <w:t xml:space="preserve"> (e</w:t>
      </w:r>
      <w:r>
        <w:rPr>
          <w:rFonts w:ascii="Century Gothic" w:eastAsia="Times New Roman" w:hAnsi="Century Gothic" w:cstheme="minorHAnsi"/>
          <w:color w:val="333333"/>
        </w:rPr>
        <w:t>.</w:t>
      </w:r>
      <w:r w:rsidR="002361C5">
        <w:rPr>
          <w:rFonts w:ascii="Century Gothic" w:eastAsia="Times New Roman" w:hAnsi="Century Gothic" w:cstheme="minorHAnsi"/>
          <w:color w:val="333333"/>
        </w:rPr>
        <w:t>g</w:t>
      </w:r>
      <w:r>
        <w:rPr>
          <w:rFonts w:ascii="Century Gothic" w:eastAsia="Times New Roman" w:hAnsi="Century Gothic" w:cstheme="minorHAnsi"/>
          <w:color w:val="333333"/>
        </w:rPr>
        <w:t>.</w:t>
      </w:r>
      <w:r w:rsidR="002361C5">
        <w:rPr>
          <w:rFonts w:ascii="Century Gothic" w:eastAsia="Times New Roman" w:hAnsi="Century Gothic" w:cstheme="minorHAnsi"/>
          <w:color w:val="333333"/>
        </w:rPr>
        <w:t xml:space="preserve"> </w:t>
      </w:r>
      <w:r>
        <w:rPr>
          <w:rFonts w:ascii="Century Gothic" w:eastAsia="Times New Roman" w:hAnsi="Century Gothic" w:cstheme="minorHAnsi"/>
          <w:color w:val="333333"/>
        </w:rPr>
        <w:t xml:space="preserve">finished your </w:t>
      </w:r>
      <w:r w:rsidR="002361C5">
        <w:rPr>
          <w:rFonts w:ascii="Century Gothic" w:eastAsia="Times New Roman" w:hAnsi="Century Gothic" w:cstheme="minorHAnsi"/>
          <w:color w:val="333333"/>
        </w:rPr>
        <w:t>exam</w:t>
      </w:r>
      <w:r>
        <w:rPr>
          <w:rFonts w:ascii="Century Gothic" w:eastAsia="Times New Roman" w:hAnsi="Century Gothic" w:cstheme="minorHAnsi"/>
          <w:color w:val="333333"/>
        </w:rPr>
        <w:t>s</w:t>
      </w:r>
      <w:r w:rsidR="002361C5">
        <w:rPr>
          <w:rFonts w:ascii="Century Gothic" w:eastAsia="Times New Roman" w:hAnsi="Century Gothic" w:cstheme="minorHAnsi"/>
          <w:color w:val="333333"/>
        </w:rPr>
        <w:t xml:space="preserve"> for that semester)</w:t>
      </w:r>
      <w:r w:rsidR="0069153B">
        <w:rPr>
          <w:rFonts w:ascii="Century Gothic" w:eastAsia="Times New Roman" w:hAnsi="Century Gothic" w:cstheme="minorHAnsi"/>
          <w:color w:val="333333"/>
        </w:rPr>
        <w:t>.</w:t>
      </w:r>
    </w:p>
    <w:p w14:paraId="34F5AB86" w14:textId="1A681FFA" w:rsidR="00253E79" w:rsidRPr="00CA2DD6" w:rsidRDefault="0069153B" w:rsidP="00CA2DD6">
      <w:pPr>
        <w:pStyle w:val="Heading4"/>
        <w:rPr>
          <w:bdr w:val="nil"/>
          <w:lang w:val="en-US"/>
        </w:rPr>
      </w:pPr>
      <w:r>
        <w:rPr>
          <w:bdr w:val="nil"/>
          <w:lang w:val="en-US"/>
        </w:rPr>
        <w:t>Research</w:t>
      </w:r>
      <w:r w:rsidRPr="0069153B">
        <w:rPr>
          <w:bdr w:val="nil"/>
          <w:lang w:val="en-US"/>
        </w:rPr>
        <w:t xml:space="preserve"> students</w:t>
      </w:r>
    </w:p>
    <w:p w14:paraId="4FC1F996" w14:textId="4A95083B" w:rsidR="00253E79" w:rsidRPr="008A63DF" w:rsidRDefault="0063271A" w:rsidP="00253E79">
      <w:pPr>
        <w:spacing w:before="100" w:beforeAutospacing="1" w:after="100" w:afterAutospacing="1" w:line="276" w:lineRule="auto"/>
        <w:rPr>
          <w:rFonts w:ascii="Century Gothic" w:eastAsia="Times New Roman" w:hAnsi="Century Gothic" w:cstheme="minorHAnsi"/>
          <w:color w:val="333333"/>
          <w:shd w:val="clear" w:color="auto" w:fill="FFFFFF"/>
        </w:rPr>
      </w:pPr>
      <w:r>
        <w:rPr>
          <w:rFonts w:ascii="Century Gothic" w:eastAsia="Times New Roman" w:hAnsi="Century Gothic" w:cstheme="minorHAnsi"/>
          <w:color w:val="333333"/>
          <w:shd w:val="clear" w:color="auto" w:fill="FFFFFF"/>
        </w:rPr>
        <w:t>There is no visa-imposed limit for</w:t>
      </w:r>
      <w:r w:rsidR="00253E79" w:rsidRPr="008A63DF">
        <w:rPr>
          <w:rFonts w:ascii="Century Gothic" w:eastAsia="Times New Roman" w:hAnsi="Century Gothic" w:cstheme="minorHAnsi"/>
          <w:color w:val="333333"/>
          <w:shd w:val="clear" w:color="auto" w:fill="FFFFFF"/>
        </w:rPr>
        <w:t xml:space="preserve"> research student</w:t>
      </w:r>
      <w:r>
        <w:rPr>
          <w:rFonts w:ascii="Century Gothic" w:eastAsia="Times New Roman" w:hAnsi="Century Gothic" w:cstheme="minorHAnsi"/>
          <w:color w:val="333333"/>
          <w:shd w:val="clear" w:color="auto" w:fill="FFFFFF"/>
        </w:rPr>
        <w:t>s</w:t>
      </w:r>
      <w:r w:rsidR="000F10AE">
        <w:rPr>
          <w:rFonts w:ascii="Century Gothic" w:eastAsia="Times New Roman" w:hAnsi="Century Gothic" w:cstheme="minorHAnsi"/>
          <w:color w:val="333333"/>
          <w:shd w:val="clear" w:color="auto" w:fill="FFFFFF"/>
        </w:rPr>
        <w:t xml:space="preserve">, </w:t>
      </w:r>
      <w:r w:rsidR="00253E79" w:rsidRPr="008A63DF">
        <w:rPr>
          <w:rFonts w:ascii="Century Gothic" w:eastAsia="Times New Roman" w:hAnsi="Century Gothic" w:cstheme="minorHAnsi"/>
          <w:color w:val="333333"/>
          <w:shd w:val="clear" w:color="auto" w:fill="FFFFFF"/>
        </w:rPr>
        <w:t>but you must be able to maintain full</w:t>
      </w:r>
      <w:r>
        <w:rPr>
          <w:rFonts w:ascii="Century Gothic" w:eastAsia="Times New Roman" w:hAnsi="Century Gothic" w:cstheme="minorHAnsi"/>
          <w:color w:val="333333"/>
          <w:shd w:val="clear" w:color="auto" w:fill="FFFFFF"/>
        </w:rPr>
        <w:t>-</w:t>
      </w:r>
      <w:r w:rsidR="00253E79" w:rsidRPr="008A63DF">
        <w:rPr>
          <w:rFonts w:ascii="Century Gothic" w:eastAsia="Times New Roman" w:hAnsi="Century Gothic" w:cstheme="minorHAnsi"/>
          <w:color w:val="333333"/>
          <w:shd w:val="clear" w:color="auto" w:fill="FFFFFF"/>
        </w:rPr>
        <w:t>time enrolment and complete your course within the time limit</w:t>
      </w:r>
      <w:r>
        <w:rPr>
          <w:rFonts w:ascii="Century Gothic" w:eastAsia="Times New Roman" w:hAnsi="Century Gothic" w:cstheme="minorHAnsi"/>
          <w:color w:val="333333"/>
          <w:shd w:val="clear" w:color="auto" w:fill="FFFFFF"/>
        </w:rPr>
        <w:t>,</w:t>
      </w:r>
      <w:r w:rsidR="00253E79" w:rsidRPr="008A63DF">
        <w:rPr>
          <w:rFonts w:ascii="Century Gothic" w:eastAsia="Times New Roman" w:hAnsi="Century Gothic" w:cstheme="minorHAnsi"/>
          <w:color w:val="333333"/>
          <w:shd w:val="clear" w:color="auto" w:fill="FFFFFF"/>
        </w:rPr>
        <w:t xml:space="preserve"> which will limit the number of hours you can engage in paid work.</w:t>
      </w:r>
    </w:p>
    <w:p w14:paraId="72DB1142" w14:textId="4846C202" w:rsidR="00253E79" w:rsidRPr="000F10AE" w:rsidRDefault="000F10AE" w:rsidP="009C459A">
      <w:pPr>
        <w:pStyle w:val="Heading4"/>
        <w:rPr>
          <w:bdr w:val="nil"/>
          <w:lang w:val="en-US"/>
        </w:rPr>
      </w:pPr>
      <w:r>
        <w:rPr>
          <w:bdr w:val="nil"/>
          <w:lang w:val="en-US"/>
        </w:rPr>
        <w:lastRenderedPageBreak/>
        <w:t>Volunteer work</w:t>
      </w:r>
    </w:p>
    <w:p w14:paraId="59321320" w14:textId="0E4DDFE1" w:rsidR="00253E79" w:rsidRPr="008A63DF" w:rsidRDefault="009C2CD7" w:rsidP="00253E79">
      <w:pPr>
        <w:shd w:val="clear" w:color="auto" w:fill="FFFFFF"/>
        <w:spacing w:before="100" w:beforeAutospacing="1" w:after="100" w:afterAutospacing="1" w:line="276" w:lineRule="auto"/>
        <w:rPr>
          <w:rFonts w:ascii="Century Gothic" w:eastAsia="Times New Roman" w:hAnsi="Century Gothic" w:cs="Times New Roman"/>
          <w:color w:val="000000"/>
          <w:sz w:val="23"/>
          <w:szCs w:val="23"/>
          <w:lang w:eastAsia="en-GB"/>
        </w:rPr>
      </w:pPr>
      <w:r>
        <w:rPr>
          <w:rFonts w:ascii="Century Gothic" w:eastAsia="Times New Roman" w:hAnsi="Century Gothic" w:cstheme="minorHAnsi"/>
          <w:color w:val="333333"/>
          <w:shd w:val="clear" w:color="auto" w:fill="FFFFFF"/>
        </w:rPr>
        <w:t>Even if you’</w:t>
      </w:r>
      <w:r w:rsidR="00253E79" w:rsidRPr="008A63DF">
        <w:rPr>
          <w:rFonts w:ascii="Century Gothic" w:eastAsia="Times New Roman" w:hAnsi="Century Gothic" w:cstheme="minorHAnsi"/>
          <w:color w:val="333333"/>
          <w:shd w:val="clear" w:color="auto" w:fill="FFFFFF"/>
        </w:rPr>
        <w:t>re undertaking unpaid work, this may still be classified as work.</w:t>
      </w:r>
      <w:r w:rsidR="00253E79" w:rsidRPr="008A63DF">
        <w:rPr>
          <w:rFonts w:ascii="Century Gothic" w:hAnsi="Century Gothic"/>
          <w:color w:val="000000"/>
          <w:sz w:val="23"/>
          <w:szCs w:val="23"/>
        </w:rPr>
        <w:t xml:space="preserve"> </w:t>
      </w:r>
      <w:r>
        <w:rPr>
          <w:rFonts w:ascii="Century Gothic" w:hAnsi="Century Gothic"/>
          <w:color w:val="000000"/>
          <w:sz w:val="23"/>
          <w:szCs w:val="23"/>
        </w:rPr>
        <w:t>It’</w:t>
      </w:r>
      <w:r w:rsidR="00253E79" w:rsidRPr="008A63DF">
        <w:rPr>
          <w:rFonts w:ascii="Century Gothic" w:hAnsi="Century Gothic"/>
          <w:color w:val="000000"/>
          <w:sz w:val="23"/>
          <w:szCs w:val="23"/>
        </w:rPr>
        <w:t xml:space="preserve">s only considered voluntary work if </w:t>
      </w:r>
      <w:r w:rsidR="00253E79" w:rsidRPr="008A63DF">
        <w:rPr>
          <w:rFonts w:ascii="Century Gothic" w:eastAsia="Times New Roman" w:hAnsi="Century Gothic" w:cs="Times New Roman"/>
          <w:color w:val="000000"/>
          <w:sz w:val="23"/>
          <w:szCs w:val="23"/>
          <w:lang w:eastAsia="en-GB"/>
        </w:rPr>
        <w:t>the work involved would not otherwise be undertaken by an Australian resident and the work is genuinely voluntar</w:t>
      </w:r>
      <w:r>
        <w:rPr>
          <w:rFonts w:ascii="Century Gothic" w:eastAsia="Times New Roman" w:hAnsi="Century Gothic" w:cs="Times New Roman"/>
          <w:color w:val="000000"/>
          <w:sz w:val="23"/>
          <w:szCs w:val="23"/>
          <w:lang w:eastAsia="en-GB"/>
        </w:rPr>
        <w:t xml:space="preserve">y for a non-profit organisation. Additionally, you can’t receive any </w:t>
      </w:r>
      <w:r w:rsidR="0063271A">
        <w:rPr>
          <w:rFonts w:ascii="Century Gothic" w:eastAsia="Times New Roman" w:hAnsi="Century Gothic" w:cs="Times New Roman"/>
          <w:color w:val="000000"/>
          <w:sz w:val="23"/>
          <w:szCs w:val="23"/>
          <w:lang w:eastAsia="en-GB"/>
        </w:rPr>
        <w:t>payment</w:t>
      </w:r>
      <w:r w:rsidR="00F12428" w:rsidRPr="008A63DF">
        <w:rPr>
          <w:rFonts w:ascii="Century Gothic" w:eastAsia="Times New Roman" w:hAnsi="Century Gothic" w:cs="Times New Roman"/>
          <w:color w:val="000000"/>
          <w:sz w:val="23"/>
          <w:szCs w:val="23"/>
          <w:lang w:eastAsia="en-GB"/>
        </w:rPr>
        <w:t>,</w:t>
      </w:r>
      <w:r w:rsidR="00F12428">
        <w:rPr>
          <w:rFonts w:ascii="Century Gothic" w:eastAsia="Times New Roman" w:hAnsi="Century Gothic" w:cs="Times New Roman"/>
          <w:color w:val="000000"/>
          <w:sz w:val="23"/>
          <w:szCs w:val="23"/>
          <w:lang w:eastAsia="en-GB"/>
        </w:rPr>
        <w:t xml:space="preserve"> whether </w:t>
      </w:r>
      <w:r w:rsidR="00253E79" w:rsidRPr="008A63DF">
        <w:rPr>
          <w:rFonts w:ascii="Century Gothic" w:eastAsia="Times New Roman" w:hAnsi="Century Gothic" w:cs="Times New Roman"/>
          <w:color w:val="000000"/>
          <w:sz w:val="23"/>
          <w:szCs w:val="23"/>
          <w:lang w:eastAsia="en-GB"/>
        </w:rPr>
        <w:t xml:space="preserve">in cash or </w:t>
      </w:r>
      <w:r w:rsidR="00F12428">
        <w:rPr>
          <w:rFonts w:ascii="Century Gothic" w:eastAsia="Times New Roman" w:hAnsi="Century Gothic" w:cs="Times New Roman"/>
          <w:color w:val="000000"/>
          <w:sz w:val="23"/>
          <w:szCs w:val="23"/>
          <w:lang w:eastAsia="en-GB"/>
        </w:rPr>
        <w:t xml:space="preserve">in </w:t>
      </w:r>
      <w:r w:rsidR="00F12428" w:rsidRPr="00F12428">
        <w:rPr>
          <w:rFonts w:ascii="Century Gothic" w:eastAsia="Times New Roman" w:hAnsi="Century Gothic" w:cs="Times New Roman"/>
          <w:color w:val="000000"/>
          <w:sz w:val="23"/>
          <w:szCs w:val="23"/>
          <w:lang w:eastAsia="en-GB"/>
        </w:rPr>
        <w:t>goods or services as opposed to money</w:t>
      </w:r>
      <w:r w:rsidR="00253E79" w:rsidRPr="008A63DF">
        <w:rPr>
          <w:rFonts w:ascii="Century Gothic" w:eastAsia="Times New Roman" w:hAnsi="Century Gothic" w:cs="Times New Roman"/>
          <w:color w:val="000000"/>
          <w:sz w:val="23"/>
          <w:szCs w:val="23"/>
          <w:lang w:eastAsia="en-GB"/>
        </w:rPr>
        <w:t>, in return for the activity.</w:t>
      </w:r>
    </w:p>
    <w:p w14:paraId="2B383D0B" w14:textId="05EAE04A" w:rsidR="009C2CD7" w:rsidRPr="000F10AE" w:rsidRDefault="009C2CD7" w:rsidP="009C459A">
      <w:pPr>
        <w:pStyle w:val="Heading4"/>
        <w:rPr>
          <w:bdr w:val="nil"/>
          <w:lang w:val="en-US"/>
        </w:rPr>
      </w:pPr>
      <w:r>
        <w:rPr>
          <w:bdr w:val="nil"/>
          <w:lang w:val="en-US"/>
        </w:rPr>
        <w:t>Work components of your course</w:t>
      </w:r>
    </w:p>
    <w:p w14:paraId="5380070C" w14:textId="2ABCE176" w:rsidR="00253E79" w:rsidRPr="008A63DF" w:rsidRDefault="009C2CD7" w:rsidP="00253E79">
      <w:pPr>
        <w:spacing w:before="100" w:beforeAutospacing="1" w:after="100" w:afterAutospacing="1" w:line="276" w:lineRule="auto"/>
        <w:rPr>
          <w:rFonts w:ascii="Century Gothic" w:eastAsia="Times New Roman" w:hAnsi="Century Gothic" w:cstheme="minorHAnsi"/>
          <w:color w:val="333333"/>
          <w:shd w:val="clear" w:color="auto" w:fill="FFFFFF"/>
        </w:rPr>
      </w:pPr>
      <w:r>
        <w:rPr>
          <w:rFonts w:ascii="Century Gothic" w:eastAsia="Times New Roman" w:hAnsi="Century Gothic" w:cstheme="minorHAnsi"/>
          <w:color w:val="333333"/>
          <w:shd w:val="clear" w:color="auto" w:fill="FFFFFF"/>
        </w:rPr>
        <w:t>If you’</w:t>
      </w:r>
      <w:r w:rsidR="00253E79" w:rsidRPr="008A63DF">
        <w:rPr>
          <w:rFonts w:ascii="Century Gothic" w:eastAsia="Times New Roman" w:hAnsi="Century Gothic" w:cstheme="minorHAnsi"/>
          <w:color w:val="333333"/>
          <w:shd w:val="clear" w:color="auto" w:fill="FFFFFF"/>
        </w:rPr>
        <w:t xml:space="preserve">re required to </w:t>
      </w:r>
      <w:r>
        <w:rPr>
          <w:rFonts w:ascii="Century Gothic" w:eastAsia="Times New Roman" w:hAnsi="Century Gothic" w:cstheme="minorHAnsi"/>
          <w:color w:val="333333"/>
          <w:shd w:val="clear" w:color="auto" w:fill="FFFFFF"/>
        </w:rPr>
        <w:t>undertake a working component for</w:t>
      </w:r>
      <w:r w:rsidR="00253E79" w:rsidRPr="008A63DF">
        <w:rPr>
          <w:rFonts w:ascii="Century Gothic" w:eastAsia="Times New Roman" w:hAnsi="Century Gothic" w:cstheme="minorHAnsi"/>
          <w:color w:val="333333"/>
          <w:shd w:val="clear" w:color="auto" w:fill="FFFFFF"/>
        </w:rPr>
        <w:t xml:space="preserve"> your course, this is usually allowable. </w:t>
      </w:r>
      <w:r>
        <w:rPr>
          <w:rFonts w:ascii="Century Gothic" w:eastAsia="Times New Roman" w:hAnsi="Century Gothic" w:cstheme="minorHAnsi"/>
          <w:color w:val="333333"/>
          <w:shd w:val="clear" w:color="auto" w:fill="FFFFFF"/>
        </w:rPr>
        <w:t>However, i</w:t>
      </w:r>
      <w:r w:rsidR="00253E79" w:rsidRPr="008A63DF">
        <w:rPr>
          <w:rFonts w:ascii="Century Gothic" w:eastAsia="Times New Roman" w:hAnsi="Century Gothic" w:cstheme="minorHAnsi"/>
          <w:color w:val="333333"/>
          <w:shd w:val="clear" w:color="auto" w:fill="FFFFFF"/>
        </w:rPr>
        <w:t xml:space="preserve">t must be categorised as a necessary component of your course. </w:t>
      </w:r>
      <w:r>
        <w:rPr>
          <w:rFonts w:ascii="Century Gothic" w:eastAsia="Times New Roman" w:hAnsi="Century Gothic" w:cstheme="minorHAnsi"/>
          <w:color w:val="333333"/>
          <w:shd w:val="clear" w:color="auto" w:fill="FFFFFF"/>
        </w:rPr>
        <w:t xml:space="preserve">If you need to clarify </w:t>
      </w:r>
      <w:proofErr w:type="gramStart"/>
      <w:r>
        <w:rPr>
          <w:rFonts w:ascii="Century Gothic" w:eastAsia="Times New Roman" w:hAnsi="Century Gothic" w:cstheme="minorHAnsi"/>
          <w:color w:val="333333"/>
          <w:shd w:val="clear" w:color="auto" w:fill="FFFFFF"/>
        </w:rPr>
        <w:t>whether or not</w:t>
      </w:r>
      <w:proofErr w:type="gramEnd"/>
      <w:r>
        <w:rPr>
          <w:rFonts w:ascii="Century Gothic" w:eastAsia="Times New Roman" w:hAnsi="Century Gothic" w:cstheme="minorHAnsi"/>
          <w:color w:val="333333"/>
          <w:shd w:val="clear" w:color="auto" w:fill="FFFFFF"/>
        </w:rPr>
        <w:t xml:space="preserve"> your working component is a requirement of your course, </w:t>
      </w:r>
      <w:hyperlink r:id="rId7" w:history="1">
        <w:r w:rsidR="00096459">
          <w:rPr>
            <w:rStyle w:val="Hyperlink"/>
            <w:rFonts w:ascii="Century Gothic" w:eastAsia="Times New Roman" w:hAnsi="Century Gothic" w:cstheme="minorHAnsi"/>
            <w:shd w:val="clear" w:color="auto" w:fill="FFFFFF"/>
          </w:rPr>
          <w:t>our</w:t>
        </w:r>
        <w:r w:rsidRPr="0063271A">
          <w:rPr>
            <w:rStyle w:val="Hyperlink"/>
            <w:rFonts w:ascii="Century Gothic" w:eastAsia="Times New Roman" w:hAnsi="Century Gothic" w:cstheme="minorHAnsi"/>
            <w:shd w:val="clear" w:color="auto" w:fill="FFFFFF"/>
          </w:rPr>
          <w:t xml:space="preserve"> Legal Service</w:t>
        </w:r>
      </w:hyperlink>
      <w:r>
        <w:rPr>
          <w:rFonts w:ascii="Century Gothic" w:eastAsia="Times New Roman" w:hAnsi="Century Gothic" w:cstheme="minorHAnsi"/>
          <w:color w:val="333333"/>
          <w:shd w:val="clear" w:color="auto" w:fill="FFFFFF"/>
        </w:rPr>
        <w:t xml:space="preserve"> can help you.</w:t>
      </w:r>
    </w:p>
    <w:p w14:paraId="56756C11" w14:textId="63105E43" w:rsidR="00CF218A" w:rsidRPr="008A63DF" w:rsidRDefault="00253E79" w:rsidP="009C459A">
      <w:pPr>
        <w:pStyle w:val="Heading3"/>
        <w:rPr>
          <w:rFonts w:eastAsia="Times New Roman" w:cstheme="minorHAnsi"/>
          <w:b/>
          <w:color w:val="DA18C5"/>
          <w:sz w:val="28"/>
          <w:szCs w:val="28"/>
        </w:rPr>
      </w:pPr>
      <w:r>
        <w:rPr>
          <w:bdr w:val="nil"/>
          <w:lang w:val="en-US"/>
        </w:rPr>
        <w:t xml:space="preserve">How do I extend my student visa? </w:t>
      </w:r>
    </w:p>
    <w:p w14:paraId="102F7FAC" w14:textId="35F90A1F" w:rsidR="00CF218A" w:rsidRPr="00253E79" w:rsidRDefault="003A7006" w:rsidP="008A63DF">
      <w:pPr>
        <w:shd w:val="clear" w:color="auto" w:fill="FFFFFF"/>
        <w:spacing w:before="100" w:beforeAutospacing="1" w:after="100" w:afterAutospacing="1" w:line="276" w:lineRule="auto"/>
        <w:rPr>
          <w:rFonts w:ascii="Century Gothic" w:eastAsia="Times New Roman" w:hAnsi="Century Gothic" w:cstheme="minorHAnsi"/>
          <w:bCs/>
          <w:color w:val="333333"/>
        </w:rPr>
      </w:pPr>
      <w:r>
        <w:rPr>
          <w:rFonts w:ascii="Century Gothic" w:eastAsia="Times New Roman" w:hAnsi="Century Gothic" w:cstheme="minorHAnsi"/>
          <w:bCs/>
          <w:color w:val="333333"/>
        </w:rPr>
        <w:t>You can’</w:t>
      </w:r>
      <w:r w:rsidR="00CF218A" w:rsidRPr="00253E79">
        <w:rPr>
          <w:rFonts w:ascii="Century Gothic" w:eastAsia="Times New Roman" w:hAnsi="Century Gothic" w:cstheme="minorHAnsi"/>
          <w:bCs/>
          <w:color w:val="333333"/>
        </w:rPr>
        <w:t xml:space="preserve">t extend a </w:t>
      </w:r>
      <w:r w:rsidR="0063271A">
        <w:rPr>
          <w:rFonts w:ascii="Century Gothic" w:eastAsia="Times New Roman" w:hAnsi="Century Gothic" w:cstheme="minorHAnsi"/>
          <w:bCs/>
          <w:color w:val="333333"/>
        </w:rPr>
        <w:t xml:space="preserve">student </w:t>
      </w:r>
      <w:r w:rsidR="00CF218A" w:rsidRPr="00253E79">
        <w:rPr>
          <w:rFonts w:ascii="Century Gothic" w:eastAsia="Times New Roman" w:hAnsi="Century Gothic" w:cstheme="minorHAnsi"/>
          <w:bCs/>
          <w:color w:val="333333"/>
        </w:rPr>
        <w:t>visa. If your study requirements have changed, or you want to stay longer after y</w:t>
      </w:r>
      <w:r>
        <w:rPr>
          <w:rFonts w:ascii="Century Gothic" w:eastAsia="Times New Roman" w:hAnsi="Century Gothic" w:cstheme="minorHAnsi"/>
          <w:bCs/>
          <w:color w:val="333333"/>
        </w:rPr>
        <w:t>our student visa expires, you’</w:t>
      </w:r>
      <w:r w:rsidR="00CF218A" w:rsidRPr="00253E79">
        <w:rPr>
          <w:rFonts w:ascii="Century Gothic" w:eastAsia="Times New Roman" w:hAnsi="Century Gothic" w:cstheme="minorHAnsi"/>
          <w:bCs/>
          <w:color w:val="333333"/>
        </w:rPr>
        <w:t xml:space="preserve">ll need to apply for a new visa. </w:t>
      </w:r>
    </w:p>
    <w:p w14:paraId="2C20BFBD" w14:textId="4B62E8EA" w:rsidR="00CF218A" w:rsidRPr="008A63DF" w:rsidRDefault="00253E79" w:rsidP="009C459A">
      <w:pPr>
        <w:pStyle w:val="Heading3"/>
        <w:rPr>
          <w:rFonts w:eastAsia="Times New Roman" w:cstheme="minorHAnsi"/>
          <w:b/>
          <w:color w:val="333333"/>
          <w:sz w:val="28"/>
          <w:szCs w:val="28"/>
        </w:rPr>
      </w:pPr>
      <w:r>
        <w:rPr>
          <w:bdr w:val="nil"/>
          <w:lang w:val="en-US"/>
        </w:rPr>
        <w:t>Bringing your partner to Australia</w:t>
      </w:r>
    </w:p>
    <w:p w14:paraId="69A13314" w14:textId="649D370E" w:rsidR="00CF218A" w:rsidRPr="00253E79" w:rsidRDefault="00CF218A" w:rsidP="008A63DF">
      <w:pPr>
        <w:shd w:val="clear" w:color="auto" w:fill="FFFFFF"/>
        <w:spacing w:before="100" w:beforeAutospacing="1" w:after="100" w:afterAutospacing="1" w:line="276" w:lineRule="auto"/>
        <w:rPr>
          <w:rFonts w:ascii="Century Gothic" w:eastAsia="Times New Roman" w:hAnsi="Century Gothic" w:cstheme="minorHAnsi"/>
          <w:bCs/>
          <w:color w:val="000000" w:themeColor="text1"/>
        </w:rPr>
      </w:pPr>
      <w:r w:rsidRPr="00253E79">
        <w:rPr>
          <w:rFonts w:ascii="Century Gothic" w:eastAsia="Times New Roman" w:hAnsi="Century Gothic" w:cstheme="minorHAnsi"/>
          <w:bCs/>
          <w:color w:val="000000" w:themeColor="text1"/>
        </w:rPr>
        <w:t>If you declared your relationship on your original student visa, or the relationship began after your visa was</w:t>
      </w:r>
      <w:r w:rsidR="003A7006">
        <w:rPr>
          <w:rFonts w:ascii="Century Gothic" w:eastAsia="Times New Roman" w:hAnsi="Century Gothic" w:cstheme="minorHAnsi"/>
          <w:bCs/>
          <w:color w:val="000000" w:themeColor="text1"/>
        </w:rPr>
        <w:t xml:space="preserve"> granted</w:t>
      </w:r>
      <w:r w:rsidRPr="00253E79">
        <w:rPr>
          <w:rFonts w:ascii="Century Gothic" w:eastAsia="Times New Roman" w:hAnsi="Century Gothic" w:cstheme="minorHAnsi"/>
          <w:bCs/>
          <w:color w:val="000000" w:themeColor="text1"/>
        </w:rPr>
        <w:t>, you</w:t>
      </w:r>
      <w:r w:rsidR="0063271A">
        <w:rPr>
          <w:rFonts w:ascii="Century Gothic" w:eastAsia="Times New Roman" w:hAnsi="Century Gothic" w:cstheme="minorHAnsi"/>
          <w:bCs/>
          <w:color w:val="000000" w:themeColor="text1"/>
        </w:rPr>
        <w:t>r partner</w:t>
      </w:r>
      <w:r w:rsidRPr="00253E79">
        <w:rPr>
          <w:rFonts w:ascii="Century Gothic" w:eastAsia="Times New Roman" w:hAnsi="Century Gothic" w:cstheme="minorHAnsi"/>
          <w:bCs/>
          <w:color w:val="000000" w:themeColor="text1"/>
        </w:rPr>
        <w:t xml:space="preserve"> may be able to come to Australia as a subsequent entrant. </w:t>
      </w:r>
      <w:hyperlink r:id="rId8" w:history="1">
        <w:r w:rsidR="0063271A" w:rsidRPr="0063271A">
          <w:rPr>
            <w:rStyle w:val="Hyperlink"/>
            <w:rFonts w:ascii="Century Gothic" w:eastAsia="Times New Roman" w:hAnsi="Century Gothic" w:cstheme="minorHAnsi"/>
            <w:bCs/>
          </w:rPr>
          <w:t>Contact</w:t>
        </w:r>
        <w:r w:rsidRPr="0063271A">
          <w:rPr>
            <w:rStyle w:val="Hyperlink"/>
            <w:rFonts w:ascii="Century Gothic" w:eastAsia="Times New Roman" w:hAnsi="Century Gothic" w:cstheme="minorHAnsi"/>
            <w:bCs/>
          </w:rPr>
          <w:t xml:space="preserve"> SUPRA Legal Service</w:t>
        </w:r>
      </w:hyperlink>
      <w:r w:rsidRPr="00253E79">
        <w:rPr>
          <w:rFonts w:ascii="Century Gothic" w:eastAsia="Times New Roman" w:hAnsi="Century Gothic" w:cstheme="minorHAnsi"/>
          <w:bCs/>
          <w:color w:val="000000" w:themeColor="text1"/>
        </w:rPr>
        <w:t xml:space="preserve"> for advice on this. </w:t>
      </w:r>
    </w:p>
    <w:p w14:paraId="5AF3A88B" w14:textId="7A0AC0E4" w:rsidR="00134D21" w:rsidRPr="008A63DF" w:rsidRDefault="00027E02" w:rsidP="00157A60">
      <w:pPr>
        <w:pStyle w:val="Heading2"/>
      </w:pPr>
      <w:r w:rsidRPr="003A7006">
        <w:rPr>
          <w:rFonts w:eastAsia="Arial Unicode MS"/>
          <w:bdr w:val="nil"/>
          <w:lang w:val="en-US"/>
        </w:rPr>
        <w:t>Wanting to stay in Australia aft</w:t>
      </w:r>
      <w:r w:rsidR="003A7006" w:rsidRPr="003A7006">
        <w:rPr>
          <w:rFonts w:eastAsia="Arial Unicode MS"/>
          <w:bdr w:val="nil"/>
          <w:lang w:val="en-US"/>
        </w:rPr>
        <w:t>er your studies have finished?</w:t>
      </w:r>
    </w:p>
    <w:p w14:paraId="7BCB112D" w14:textId="19E78830" w:rsidR="00027E02" w:rsidRPr="008A63DF" w:rsidRDefault="0063271A" w:rsidP="008A63DF">
      <w:pPr>
        <w:spacing w:before="100" w:beforeAutospacing="1" w:after="100" w:afterAutospacing="1" w:line="276" w:lineRule="auto"/>
        <w:rPr>
          <w:rFonts w:ascii="Century Gothic" w:hAnsi="Century Gothic"/>
        </w:rPr>
      </w:pPr>
      <w:r>
        <w:rPr>
          <w:rFonts w:ascii="Century Gothic" w:hAnsi="Century Gothic"/>
        </w:rPr>
        <w:t>There is</w:t>
      </w:r>
      <w:r w:rsidR="00134D21" w:rsidRPr="008A63DF">
        <w:rPr>
          <w:rFonts w:ascii="Century Gothic" w:hAnsi="Century Gothic"/>
        </w:rPr>
        <w:t xml:space="preserve"> a visa that is specifically designed to allow </w:t>
      </w:r>
      <w:r>
        <w:rPr>
          <w:rFonts w:ascii="Century Gothic" w:hAnsi="Century Gothic"/>
        </w:rPr>
        <w:t>i</w:t>
      </w:r>
      <w:r w:rsidR="00134D21" w:rsidRPr="008A63DF">
        <w:rPr>
          <w:rFonts w:ascii="Century Gothic" w:hAnsi="Century Gothic"/>
        </w:rPr>
        <w:t xml:space="preserve">nternational </w:t>
      </w:r>
      <w:r>
        <w:rPr>
          <w:rFonts w:ascii="Century Gothic" w:hAnsi="Century Gothic"/>
        </w:rPr>
        <w:t>s</w:t>
      </w:r>
      <w:r w:rsidR="00134D21" w:rsidRPr="008A63DF">
        <w:rPr>
          <w:rFonts w:ascii="Century Gothic" w:hAnsi="Century Gothic"/>
        </w:rPr>
        <w:t>tudents to stay and work in Australia. You can only be granted this visa once in your lifetime, and there are tight time frames for applications. You must be in Australia when you apply for the visa and you can bring family if you wish.</w:t>
      </w:r>
    </w:p>
    <w:p w14:paraId="1D9FEEF7" w14:textId="62606B1C" w:rsidR="00134D21" w:rsidRPr="008A63DF" w:rsidRDefault="00027E02" w:rsidP="009C459A">
      <w:pPr>
        <w:pStyle w:val="Heading3"/>
      </w:pPr>
      <w:r w:rsidRPr="008A63DF">
        <w:rPr>
          <w:bdr w:val="nil"/>
          <w:lang w:val="en-US"/>
        </w:rPr>
        <w:t xml:space="preserve">The 485 </w:t>
      </w:r>
      <w:r w:rsidR="0063271A">
        <w:rPr>
          <w:bdr w:val="nil"/>
          <w:lang w:val="en-US"/>
        </w:rPr>
        <w:t>Temporary Graduate v</w:t>
      </w:r>
      <w:r w:rsidRPr="008A63DF">
        <w:rPr>
          <w:bdr w:val="nil"/>
          <w:lang w:val="en-US"/>
        </w:rPr>
        <w:t>isa</w:t>
      </w:r>
    </w:p>
    <w:p w14:paraId="4F4F75AF" w14:textId="39A8648A" w:rsidR="00027E02" w:rsidRPr="003A7006" w:rsidRDefault="00134D21" w:rsidP="008A63DF">
      <w:pPr>
        <w:spacing w:before="100" w:beforeAutospacing="1" w:after="100" w:afterAutospacing="1" w:line="276" w:lineRule="auto"/>
        <w:rPr>
          <w:rFonts w:ascii="Century Gothic" w:hAnsi="Century Gothic"/>
        </w:rPr>
      </w:pPr>
      <w:r w:rsidRPr="008A63DF">
        <w:rPr>
          <w:rFonts w:ascii="Century Gothic" w:hAnsi="Century Gothic"/>
        </w:rPr>
        <w:t>The</w:t>
      </w:r>
      <w:r w:rsidR="0063271A">
        <w:rPr>
          <w:rFonts w:ascii="Century Gothic" w:hAnsi="Century Gothic"/>
        </w:rPr>
        <w:t xml:space="preserve"> 485 Temporary Graduate visa has</w:t>
      </w:r>
      <w:r w:rsidRPr="008A63DF">
        <w:rPr>
          <w:rFonts w:ascii="Century Gothic" w:hAnsi="Century Gothic"/>
        </w:rPr>
        <w:t xml:space="preserve"> two streams – the Graduate Work</w:t>
      </w:r>
      <w:r w:rsidR="0063271A">
        <w:rPr>
          <w:rFonts w:ascii="Century Gothic" w:hAnsi="Century Gothic"/>
        </w:rPr>
        <w:t xml:space="preserve"> stream</w:t>
      </w:r>
      <w:r w:rsidRPr="008A63DF">
        <w:rPr>
          <w:rFonts w:ascii="Century Gothic" w:hAnsi="Century Gothic"/>
        </w:rPr>
        <w:t>, and the Post</w:t>
      </w:r>
      <w:r w:rsidR="0063271A">
        <w:rPr>
          <w:rFonts w:ascii="Century Gothic" w:hAnsi="Century Gothic"/>
        </w:rPr>
        <w:t>-</w:t>
      </w:r>
      <w:r w:rsidRPr="008A63DF">
        <w:rPr>
          <w:rFonts w:ascii="Century Gothic" w:hAnsi="Century Gothic"/>
        </w:rPr>
        <w:t>Study Work</w:t>
      </w:r>
      <w:r w:rsidR="0063271A">
        <w:rPr>
          <w:rFonts w:ascii="Century Gothic" w:hAnsi="Century Gothic"/>
        </w:rPr>
        <w:t xml:space="preserve"> stream</w:t>
      </w:r>
      <w:r w:rsidRPr="008A63DF">
        <w:rPr>
          <w:rFonts w:ascii="Century Gothic" w:hAnsi="Century Gothic"/>
        </w:rPr>
        <w:t>.</w:t>
      </w:r>
    </w:p>
    <w:p w14:paraId="454E13A6" w14:textId="0C25CDE4" w:rsidR="00134D21" w:rsidRPr="003A7006" w:rsidRDefault="00027E02" w:rsidP="009C459A">
      <w:pPr>
        <w:pStyle w:val="Heading4"/>
      </w:pPr>
      <w:r w:rsidRPr="003A7006">
        <w:rPr>
          <w:bdr w:val="nil"/>
          <w:lang w:val="en-US"/>
        </w:rPr>
        <w:lastRenderedPageBreak/>
        <w:t xml:space="preserve">Graduate </w:t>
      </w:r>
      <w:r w:rsidR="0063271A">
        <w:rPr>
          <w:bdr w:val="nil"/>
          <w:lang w:val="en-US"/>
        </w:rPr>
        <w:t>W</w:t>
      </w:r>
      <w:r w:rsidRPr="003A7006">
        <w:rPr>
          <w:bdr w:val="nil"/>
          <w:lang w:val="en-US"/>
        </w:rPr>
        <w:t>ork</w:t>
      </w:r>
      <w:r w:rsidR="0063271A">
        <w:rPr>
          <w:bdr w:val="nil"/>
          <w:lang w:val="en-US"/>
        </w:rPr>
        <w:t xml:space="preserve"> stream</w:t>
      </w:r>
    </w:p>
    <w:p w14:paraId="00A0EAEA" w14:textId="34F52958" w:rsidR="002F53F5" w:rsidRDefault="003A7006" w:rsidP="008A63DF">
      <w:pPr>
        <w:spacing w:before="100" w:beforeAutospacing="1" w:after="100" w:afterAutospacing="1" w:line="276" w:lineRule="auto"/>
        <w:rPr>
          <w:rFonts w:ascii="Century Gothic" w:hAnsi="Century Gothic"/>
        </w:rPr>
      </w:pPr>
      <w:r>
        <w:rPr>
          <w:rFonts w:ascii="Century Gothic" w:hAnsi="Century Gothic"/>
        </w:rPr>
        <w:t>This is available to</w:t>
      </w:r>
      <w:r w:rsidR="00134D21" w:rsidRPr="008A63DF">
        <w:rPr>
          <w:rFonts w:ascii="Century Gothic" w:hAnsi="Century Gothic"/>
        </w:rPr>
        <w:t xml:space="preserve"> all </w:t>
      </w:r>
      <w:r w:rsidR="0063271A">
        <w:rPr>
          <w:rFonts w:ascii="Century Gothic" w:hAnsi="Century Gothic"/>
        </w:rPr>
        <w:t>i</w:t>
      </w:r>
      <w:r w:rsidR="00134D21" w:rsidRPr="008A63DF">
        <w:rPr>
          <w:rFonts w:ascii="Century Gothic" w:hAnsi="Century Gothic"/>
        </w:rPr>
        <w:t xml:space="preserve">nternational </w:t>
      </w:r>
      <w:r w:rsidR="0063271A">
        <w:rPr>
          <w:rFonts w:ascii="Century Gothic" w:hAnsi="Century Gothic"/>
        </w:rPr>
        <w:t>s</w:t>
      </w:r>
      <w:r w:rsidR="00134D21" w:rsidRPr="008A63DF">
        <w:rPr>
          <w:rFonts w:ascii="Century Gothic" w:hAnsi="Century Gothic"/>
        </w:rPr>
        <w:t>tudents</w:t>
      </w:r>
      <w:r w:rsidR="002F53F5">
        <w:rPr>
          <w:rFonts w:ascii="Century Gothic" w:hAnsi="Century Gothic"/>
        </w:rPr>
        <w:t xml:space="preserve"> and usually </w:t>
      </w:r>
      <w:r w:rsidR="0063271A">
        <w:rPr>
          <w:rFonts w:ascii="Century Gothic" w:hAnsi="Century Gothic"/>
        </w:rPr>
        <w:t xml:space="preserve">allows </w:t>
      </w:r>
      <w:r w:rsidR="002F53F5">
        <w:rPr>
          <w:rFonts w:ascii="Century Gothic" w:hAnsi="Century Gothic"/>
        </w:rPr>
        <w:t>holders to stay in Australia for 18 months</w:t>
      </w:r>
      <w:r w:rsidR="00134D21" w:rsidRPr="008A63DF">
        <w:rPr>
          <w:rFonts w:ascii="Century Gothic" w:hAnsi="Century Gothic"/>
        </w:rPr>
        <w:t xml:space="preserve">. </w:t>
      </w:r>
    </w:p>
    <w:p w14:paraId="4D5D929D" w14:textId="45EA125D" w:rsidR="00134D21" w:rsidRPr="008A63DF" w:rsidRDefault="003A7006" w:rsidP="008A63DF">
      <w:pPr>
        <w:spacing w:before="100" w:beforeAutospacing="1" w:after="100" w:afterAutospacing="1" w:line="276" w:lineRule="auto"/>
        <w:rPr>
          <w:rFonts w:ascii="Century Gothic" w:hAnsi="Century Gothic"/>
        </w:rPr>
      </w:pPr>
      <w:r>
        <w:rPr>
          <w:rFonts w:ascii="Century Gothic" w:hAnsi="Century Gothic"/>
        </w:rPr>
        <w:t>To be</w:t>
      </w:r>
      <w:r w:rsidR="002F53F5">
        <w:rPr>
          <w:rFonts w:ascii="Century Gothic" w:hAnsi="Century Gothic"/>
        </w:rPr>
        <w:t xml:space="preserve"> eligible to apply for this visa,</w:t>
      </w:r>
      <w:r>
        <w:rPr>
          <w:rFonts w:ascii="Century Gothic" w:hAnsi="Century Gothic"/>
        </w:rPr>
        <w:t xml:space="preserve"> your occu</w:t>
      </w:r>
      <w:r w:rsidR="002F53F5">
        <w:rPr>
          <w:rFonts w:ascii="Century Gothic" w:hAnsi="Century Gothic"/>
        </w:rPr>
        <w:t xml:space="preserve">pation must be </w:t>
      </w:r>
      <w:r w:rsidR="002F53F5" w:rsidRPr="008A63DF">
        <w:rPr>
          <w:rFonts w:ascii="Century Gothic" w:hAnsi="Century Gothic"/>
        </w:rPr>
        <w:t xml:space="preserve">on the </w:t>
      </w:r>
      <w:hyperlink r:id="rId9" w:history="1">
        <w:r w:rsidR="002F53F5" w:rsidRPr="008F4550">
          <w:rPr>
            <w:rStyle w:val="Hyperlink"/>
            <w:rFonts w:ascii="Century Gothic" w:hAnsi="Century Gothic"/>
          </w:rPr>
          <w:t xml:space="preserve">Medium to Long Term </w:t>
        </w:r>
        <w:r w:rsidR="008F4550" w:rsidRPr="008F4550">
          <w:rPr>
            <w:rStyle w:val="Hyperlink"/>
            <w:rFonts w:ascii="Century Gothic" w:hAnsi="Century Gothic"/>
          </w:rPr>
          <w:t>Strategic Skills</w:t>
        </w:r>
        <w:r w:rsidRPr="008F4550">
          <w:rPr>
            <w:rStyle w:val="Hyperlink"/>
            <w:rFonts w:ascii="Century Gothic" w:hAnsi="Century Gothic"/>
          </w:rPr>
          <w:t xml:space="preserve"> List</w:t>
        </w:r>
        <w:r w:rsidR="0063271A" w:rsidRPr="008F4550">
          <w:rPr>
            <w:rStyle w:val="Hyperlink"/>
            <w:rFonts w:ascii="Century Gothic" w:hAnsi="Century Gothic"/>
          </w:rPr>
          <w:t xml:space="preserve"> (MLTS</w:t>
        </w:r>
        <w:r w:rsidR="008F4550" w:rsidRPr="008F4550">
          <w:rPr>
            <w:rStyle w:val="Hyperlink"/>
            <w:rFonts w:ascii="Century Gothic" w:hAnsi="Century Gothic"/>
          </w:rPr>
          <w:t>S</w:t>
        </w:r>
        <w:r w:rsidR="0063271A" w:rsidRPr="008F4550">
          <w:rPr>
            <w:rStyle w:val="Hyperlink"/>
            <w:rFonts w:ascii="Century Gothic" w:hAnsi="Century Gothic"/>
          </w:rPr>
          <w:t>L)</w:t>
        </w:r>
        <w:r w:rsidR="00134D21" w:rsidRPr="008F4550">
          <w:rPr>
            <w:rStyle w:val="Hyperlink"/>
            <w:rFonts w:ascii="Century Gothic" w:hAnsi="Century Gothic"/>
          </w:rPr>
          <w:t>.</w:t>
        </w:r>
      </w:hyperlink>
      <w:r w:rsidR="00804498">
        <w:rPr>
          <w:rFonts w:ascii="Century Gothic" w:hAnsi="Century Gothic"/>
        </w:rPr>
        <w:t xml:space="preserve"> If it is, you’</w:t>
      </w:r>
      <w:r w:rsidR="002F53F5">
        <w:rPr>
          <w:rFonts w:ascii="Century Gothic" w:hAnsi="Century Gothic"/>
        </w:rPr>
        <w:t>re</w:t>
      </w:r>
      <w:r w:rsidR="008F4550">
        <w:rPr>
          <w:rFonts w:ascii="Century Gothic" w:hAnsi="Century Gothic"/>
        </w:rPr>
        <w:t xml:space="preserve"> also</w:t>
      </w:r>
      <w:r w:rsidR="002F53F5">
        <w:rPr>
          <w:rFonts w:ascii="Century Gothic" w:hAnsi="Century Gothic"/>
        </w:rPr>
        <w:t xml:space="preserve"> required to have your skills assessed</w:t>
      </w:r>
      <w:r w:rsidR="00134D21" w:rsidRPr="008A63DF">
        <w:rPr>
          <w:rFonts w:ascii="Century Gothic" w:hAnsi="Century Gothic"/>
        </w:rPr>
        <w:t>.</w:t>
      </w:r>
      <w:r w:rsidR="002F53F5">
        <w:rPr>
          <w:rFonts w:ascii="Century Gothic" w:hAnsi="Century Gothic"/>
        </w:rPr>
        <w:t xml:space="preserve"> The occupations on the list change</w:t>
      </w:r>
      <w:r w:rsidR="00134D21" w:rsidRPr="008A63DF">
        <w:rPr>
          <w:rFonts w:ascii="Century Gothic" w:hAnsi="Century Gothic"/>
        </w:rPr>
        <w:t xml:space="preserve"> freq</w:t>
      </w:r>
      <w:r w:rsidR="002F53F5">
        <w:rPr>
          <w:rFonts w:ascii="Century Gothic" w:hAnsi="Century Gothic"/>
        </w:rPr>
        <w:t>uently so always check the list as a first step</w:t>
      </w:r>
      <w:r w:rsidR="008F4550">
        <w:rPr>
          <w:rFonts w:ascii="Century Gothic" w:hAnsi="Century Gothic"/>
        </w:rPr>
        <w:t>.</w:t>
      </w:r>
      <w:r w:rsidR="00134D21" w:rsidRPr="008A63DF">
        <w:rPr>
          <w:rFonts w:ascii="Century Gothic" w:hAnsi="Century Gothic"/>
        </w:rPr>
        <w:t xml:space="preserve"> </w:t>
      </w:r>
    </w:p>
    <w:p w14:paraId="1D827516" w14:textId="0F88B5A5" w:rsidR="00134D21" w:rsidRPr="008A63DF" w:rsidRDefault="008F4550" w:rsidP="008A63DF">
      <w:pPr>
        <w:spacing w:before="100" w:beforeAutospacing="1" w:after="100" w:afterAutospacing="1" w:line="276" w:lineRule="auto"/>
        <w:rPr>
          <w:rFonts w:ascii="Century Gothic" w:hAnsi="Century Gothic"/>
        </w:rPr>
      </w:pPr>
      <w:r>
        <w:rPr>
          <w:rFonts w:ascii="Century Gothic" w:hAnsi="Century Gothic"/>
        </w:rPr>
        <w:t xml:space="preserve">There </w:t>
      </w:r>
      <w:r w:rsidR="002F53F5">
        <w:rPr>
          <w:rFonts w:ascii="Century Gothic" w:hAnsi="Century Gothic"/>
        </w:rPr>
        <w:t>are further eligibility requirements. You must also:</w:t>
      </w:r>
    </w:p>
    <w:p w14:paraId="30D28C4F" w14:textId="4A63AF22" w:rsidR="00134D21" w:rsidRPr="00D0334B" w:rsidRDefault="00134D21" w:rsidP="008A63DF">
      <w:pPr>
        <w:pStyle w:val="ListParagraph"/>
        <w:numPr>
          <w:ilvl w:val="0"/>
          <w:numId w:val="3"/>
        </w:numPr>
        <w:spacing w:before="100" w:beforeAutospacing="1" w:after="100" w:afterAutospacing="1" w:line="276" w:lineRule="auto"/>
        <w:rPr>
          <w:rFonts w:ascii="Century Gothic" w:hAnsi="Century Gothic"/>
        </w:rPr>
      </w:pPr>
      <w:r w:rsidRPr="00D0334B">
        <w:rPr>
          <w:rFonts w:ascii="Century Gothic" w:hAnsi="Century Gothic"/>
        </w:rPr>
        <w:t>be under 50 years</w:t>
      </w:r>
      <w:r w:rsidR="002F53F5" w:rsidRPr="00D0334B">
        <w:rPr>
          <w:rFonts w:ascii="Century Gothic" w:hAnsi="Century Gothic"/>
        </w:rPr>
        <w:t xml:space="preserve"> of age</w:t>
      </w:r>
    </w:p>
    <w:p w14:paraId="185D78D6" w14:textId="77777777" w:rsidR="00134D21" w:rsidRPr="00D0334B" w:rsidRDefault="00134D21" w:rsidP="008A63DF">
      <w:pPr>
        <w:pStyle w:val="ListParagraph"/>
        <w:numPr>
          <w:ilvl w:val="0"/>
          <w:numId w:val="3"/>
        </w:numPr>
        <w:spacing w:before="100" w:beforeAutospacing="1" w:after="100" w:afterAutospacing="1" w:line="276" w:lineRule="auto"/>
        <w:rPr>
          <w:rFonts w:ascii="Century Gothic" w:hAnsi="Century Gothic"/>
        </w:rPr>
      </w:pPr>
      <w:r w:rsidRPr="00D0334B">
        <w:rPr>
          <w:rFonts w:ascii="Century Gothic" w:hAnsi="Century Gothic"/>
        </w:rPr>
        <w:t>be in Australia when you apply</w:t>
      </w:r>
    </w:p>
    <w:p w14:paraId="54F15DD1" w14:textId="6D428CAE" w:rsidR="00134D21" w:rsidRPr="00D0334B" w:rsidRDefault="00134D21" w:rsidP="008A63DF">
      <w:pPr>
        <w:pStyle w:val="ListParagraph"/>
        <w:numPr>
          <w:ilvl w:val="0"/>
          <w:numId w:val="3"/>
        </w:numPr>
        <w:spacing w:before="100" w:beforeAutospacing="1" w:after="100" w:afterAutospacing="1" w:line="276" w:lineRule="auto"/>
        <w:rPr>
          <w:rFonts w:ascii="Century Gothic" w:hAnsi="Century Gothic"/>
        </w:rPr>
      </w:pPr>
      <w:r w:rsidRPr="00D0334B">
        <w:rPr>
          <w:rFonts w:ascii="Century Gothic" w:hAnsi="Century Gothic"/>
        </w:rPr>
        <w:t>hold, or have held</w:t>
      </w:r>
      <w:r w:rsidR="002F53F5" w:rsidRPr="00D0334B">
        <w:rPr>
          <w:rFonts w:ascii="Century Gothic" w:hAnsi="Century Gothic"/>
        </w:rPr>
        <w:t>,</w:t>
      </w:r>
      <w:r w:rsidRPr="00D0334B">
        <w:rPr>
          <w:rFonts w:ascii="Century Gothic" w:hAnsi="Century Gothic"/>
        </w:rPr>
        <w:t xml:space="preserve"> a student visa within the last 6 months</w:t>
      </w:r>
    </w:p>
    <w:p w14:paraId="4AA8FDFB" w14:textId="276165C2" w:rsidR="00134D21" w:rsidRPr="00D0334B" w:rsidRDefault="002F53F5" w:rsidP="008A63DF">
      <w:pPr>
        <w:pStyle w:val="ListParagraph"/>
        <w:numPr>
          <w:ilvl w:val="0"/>
          <w:numId w:val="3"/>
        </w:numPr>
        <w:spacing w:before="100" w:beforeAutospacing="1" w:after="100" w:afterAutospacing="1" w:line="276" w:lineRule="auto"/>
        <w:rPr>
          <w:rFonts w:ascii="Century Gothic" w:hAnsi="Century Gothic"/>
        </w:rPr>
      </w:pPr>
      <w:r w:rsidRPr="00D0334B">
        <w:rPr>
          <w:rFonts w:ascii="Century Gothic" w:hAnsi="Century Gothic"/>
        </w:rPr>
        <w:t>have met</w:t>
      </w:r>
      <w:r w:rsidR="00134D21" w:rsidRPr="00D0334B">
        <w:rPr>
          <w:rFonts w:ascii="Century Gothic" w:hAnsi="Century Gothic"/>
        </w:rPr>
        <w:t xml:space="preserve"> the Australian Study Requirement</w:t>
      </w:r>
    </w:p>
    <w:p w14:paraId="4DE9AC5E" w14:textId="74C4E6F0" w:rsidR="00134D21" w:rsidRPr="00D0334B" w:rsidRDefault="002F53F5" w:rsidP="008A63DF">
      <w:pPr>
        <w:pStyle w:val="ListParagraph"/>
        <w:numPr>
          <w:ilvl w:val="0"/>
          <w:numId w:val="3"/>
        </w:numPr>
        <w:spacing w:before="100" w:beforeAutospacing="1" w:after="100" w:afterAutospacing="1" w:line="276" w:lineRule="auto"/>
        <w:rPr>
          <w:rFonts w:ascii="Century Gothic" w:hAnsi="Century Gothic"/>
        </w:rPr>
      </w:pPr>
      <w:r w:rsidRPr="00D0334B">
        <w:rPr>
          <w:rFonts w:ascii="Century Gothic" w:hAnsi="Century Gothic"/>
        </w:rPr>
        <w:t>m</w:t>
      </w:r>
      <w:r w:rsidR="00134D21" w:rsidRPr="00D0334B">
        <w:rPr>
          <w:rFonts w:ascii="Century Gothic" w:hAnsi="Century Gothic"/>
        </w:rPr>
        <w:t>e</w:t>
      </w:r>
      <w:r w:rsidRPr="00D0334B">
        <w:rPr>
          <w:rFonts w:ascii="Century Gothic" w:hAnsi="Century Gothic"/>
        </w:rPr>
        <w:t>e</w:t>
      </w:r>
      <w:r w:rsidR="00134D21" w:rsidRPr="00D0334B">
        <w:rPr>
          <w:rFonts w:ascii="Century Gothic" w:hAnsi="Century Gothic"/>
        </w:rPr>
        <w:t>t the English Language Test (some limited exceptions)</w:t>
      </w:r>
    </w:p>
    <w:p w14:paraId="1886791A" w14:textId="3824DA09" w:rsidR="00134D21" w:rsidRPr="00D0334B" w:rsidRDefault="002F53F5" w:rsidP="008A63DF">
      <w:pPr>
        <w:pStyle w:val="ListParagraph"/>
        <w:numPr>
          <w:ilvl w:val="0"/>
          <w:numId w:val="3"/>
        </w:numPr>
        <w:spacing w:before="100" w:beforeAutospacing="1" w:after="100" w:afterAutospacing="1" w:line="276" w:lineRule="auto"/>
        <w:rPr>
          <w:rFonts w:ascii="Century Gothic" w:hAnsi="Century Gothic"/>
        </w:rPr>
      </w:pPr>
      <w:r w:rsidRPr="00D0334B">
        <w:rPr>
          <w:rFonts w:ascii="Century Gothic" w:hAnsi="Century Gothic"/>
        </w:rPr>
        <w:t>h</w:t>
      </w:r>
      <w:r w:rsidR="00134D21" w:rsidRPr="00D0334B">
        <w:rPr>
          <w:rFonts w:ascii="Century Gothic" w:hAnsi="Century Gothic"/>
        </w:rPr>
        <w:t>ave Overseas Visitor Health Cover</w:t>
      </w:r>
    </w:p>
    <w:p w14:paraId="79E0A3F2" w14:textId="7452E182" w:rsidR="00134D21" w:rsidRPr="00D0334B" w:rsidRDefault="002F53F5" w:rsidP="008A63DF">
      <w:pPr>
        <w:pStyle w:val="ListParagraph"/>
        <w:numPr>
          <w:ilvl w:val="0"/>
          <w:numId w:val="3"/>
        </w:numPr>
        <w:spacing w:before="100" w:beforeAutospacing="1" w:after="100" w:afterAutospacing="1" w:line="276" w:lineRule="auto"/>
        <w:rPr>
          <w:rFonts w:ascii="Century Gothic" w:hAnsi="Century Gothic"/>
        </w:rPr>
      </w:pPr>
      <w:r w:rsidRPr="00D0334B">
        <w:rPr>
          <w:rFonts w:ascii="Century Gothic" w:hAnsi="Century Gothic"/>
        </w:rPr>
        <w:t>mee</w:t>
      </w:r>
      <w:r w:rsidR="00134D21" w:rsidRPr="00D0334B">
        <w:rPr>
          <w:rFonts w:ascii="Century Gothic" w:hAnsi="Century Gothic"/>
        </w:rPr>
        <w:t>t Character and Health Requirements</w:t>
      </w:r>
    </w:p>
    <w:p w14:paraId="5C39151E" w14:textId="77777777" w:rsidR="002F53F5" w:rsidRPr="00D0334B" w:rsidRDefault="002F53F5" w:rsidP="008A63DF">
      <w:pPr>
        <w:pStyle w:val="ListParagraph"/>
        <w:numPr>
          <w:ilvl w:val="0"/>
          <w:numId w:val="3"/>
        </w:numPr>
        <w:spacing w:before="100" w:beforeAutospacing="1" w:after="100" w:afterAutospacing="1" w:line="276" w:lineRule="auto"/>
        <w:rPr>
          <w:rFonts w:ascii="Century Gothic" w:hAnsi="Century Gothic"/>
        </w:rPr>
      </w:pPr>
      <w:r w:rsidRPr="00D0334B">
        <w:rPr>
          <w:rFonts w:ascii="Century Gothic" w:hAnsi="Century Gothic"/>
        </w:rPr>
        <w:t>have n</w:t>
      </w:r>
      <w:r w:rsidR="00134D21" w:rsidRPr="00D0334B">
        <w:rPr>
          <w:rFonts w:ascii="Century Gothic" w:hAnsi="Century Gothic"/>
        </w:rPr>
        <w:t xml:space="preserve">o debt to </w:t>
      </w:r>
      <w:r w:rsidRPr="00D0334B">
        <w:rPr>
          <w:rFonts w:ascii="Century Gothic" w:hAnsi="Century Gothic"/>
        </w:rPr>
        <w:t xml:space="preserve">the Australian Government </w:t>
      </w:r>
    </w:p>
    <w:p w14:paraId="39FE8263" w14:textId="7FAC7D09" w:rsidR="00134D21" w:rsidRPr="00D0334B" w:rsidRDefault="002F53F5" w:rsidP="008A63DF">
      <w:pPr>
        <w:pStyle w:val="ListParagraph"/>
        <w:numPr>
          <w:ilvl w:val="0"/>
          <w:numId w:val="3"/>
        </w:numPr>
        <w:spacing w:before="100" w:beforeAutospacing="1" w:after="100" w:afterAutospacing="1" w:line="276" w:lineRule="auto"/>
        <w:rPr>
          <w:rFonts w:ascii="Century Gothic" w:hAnsi="Century Gothic"/>
        </w:rPr>
      </w:pPr>
      <w:r w:rsidRPr="00D0334B">
        <w:rPr>
          <w:rFonts w:ascii="Century Gothic" w:hAnsi="Century Gothic"/>
        </w:rPr>
        <w:t>have not had a</w:t>
      </w:r>
      <w:r w:rsidR="00134D21" w:rsidRPr="00D0334B">
        <w:rPr>
          <w:rFonts w:ascii="Century Gothic" w:hAnsi="Century Gothic"/>
        </w:rPr>
        <w:t xml:space="preserve"> previous visa cancelled or refused</w:t>
      </w:r>
    </w:p>
    <w:p w14:paraId="79987CD2" w14:textId="32DFF944" w:rsidR="00134D21" w:rsidRPr="008A63DF" w:rsidRDefault="00027E02" w:rsidP="009C459A">
      <w:pPr>
        <w:pStyle w:val="Heading4"/>
      </w:pPr>
      <w:r w:rsidRPr="008A63DF">
        <w:rPr>
          <w:bdr w:val="nil"/>
          <w:lang w:val="en-US"/>
        </w:rPr>
        <w:t>Post</w:t>
      </w:r>
      <w:r w:rsidR="008F4550">
        <w:rPr>
          <w:bdr w:val="nil"/>
          <w:lang w:val="en-US"/>
        </w:rPr>
        <w:t>-S</w:t>
      </w:r>
      <w:r w:rsidRPr="008A63DF">
        <w:rPr>
          <w:bdr w:val="nil"/>
          <w:lang w:val="en-US"/>
        </w:rPr>
        <w:t xml:space="preserve">tudy </w:t>
      </w:r>
      <w:r w:rsidR="008F4550">
        <w:rPr>
          <w:bdr w:val="nil"/>
          <w:lang w:val="en-US"/>
        </w:rPr>
        <w:t>W</w:t>
      </w:r>
      <w:r w:rsidRPr="008A63DF">
        <w:rPr>
          <w:bdr w:val="nil"/>
          <w:lang w:val="en-US"/>
        </w:rPr>
        <w:t>ork</w:t>
      </w:r>
      <w:r w:rsidR="008F4550">
        <w:rPr>
          <w:bdr w:val="nil"/>
          <w:lang w:val="en-US"/>
        </w:rPr>
        <w:t xml:space="preserve"> stream</w:t>
      </w:r>
    </w:p>
    <w:p w14:paraId="69F97701" w14:textId="0DE8C875" w:rsidR="00134D21" w:rsidRPr="008A63DF" w:rsidRDefault="00BD2584" w:rsidP="008A63DF">
      <w:pPr>
        <w:spacing w:before="100" w:beforeAutospacing="1" w:after="100" w:afterAutospacing="1" w:line="276" w:lineRule="auto"/>
        <w:rPr>
          <w:rFonts w:ascii="Century Gothic" w:hAnsi="Century Gothic"/>
        </w:rPr>
      </w:pPr>
      <w:r>
        <w:rPr>
          <w:rFonts w:ascii="Century Gothic" w:hAnsi="Century Gothic"/>
        </w:rPr>
        <w:t>To be eligible for this visa, your future job doesn’</w:t>
      </w:r>
      <w:r w:rsidR="00134D21" w:rsidRPr="008A63DF">
        <w:rPr>
          <w:rFonts w:ascii="Century Gothic" w:hAnsi="Century Gothic"/>
        </w:rPr>
        <w:t>t have to be o</w:t>
      </w:r>
      <w:r>
        <w:rPr>
          <w:rFonts w:ascii="Century Gothic" w:hAnsi="Century Gothic"/>
        </w:rPr>
        <w:t>n the Skilled Occupation List. Y</w:t>
      </w:r>
      <w:r w:rsidR="00134D21" w:rsidRPr="008A63DF">
        <w:rPr>
          <w:rFonts w:ascii="Century Gothic" w:hAnsi="Century Gothic"/>
        </w:rPr>
        <w:t>ou can work in any field. The time you can stay in Australia depends on the type of degree</w:t>
      </w:r>
      <w:r>
        <w:rPr>
          <w:rFonts w:ascii="Century Gothic" w:hAnsi="Century Gothic"/>
        </w:rPr>
        <w:t xml:space="preserve"> you completed</w:t>
      </w:r>
      <w:r w:rsidR="00804498">
        <w:rPr>
          <w:rFonts w:ascii="Century Gothic" w:hAnsi="Century Gothic"/>
        </w:rPr>
        <w:t xml:space="preserve"> here</w:t>
      </w:r>
      <w:r>
        <w:rPr>
          <w:rFonts w:ascii="Century Gothic" w:hAnsi="Century Gothic"/>
        </w:rPr>
        <w:t>:</w:t>
      </w:r>
    </w:p>
    <w:p w14:paraId="3E4008EE" w14:textId="77777777" w:rsidR="00BD2584" w:rsidRDefault="00134D21" w:rsidP="008A63DF">
      <w:pPr>
        <w:pStyle w:val="ListParagraph"/>
        <w:numPr>
          <w:ilvl w:val="0"/>
          <w:numId w:val="4"/>
        </w:numPr>
        <w:spacing w:before="100" w:beforeAutospacing="1" w:after="100" w:afterAutospacing="1" w:line="276" w:lineRule="auto"/>
        <w:rPr>
          <w:rFonts w:ascii="Century Gothic" w:eastAsia="Times New Roman" w:hAnsi="Century Gothic" w:cs="Times New Roman"/>
          <w:color w:val="333333"/>
        </w:rPr>
      </w:pPr>
      <w:r w:rsidRPr="00BD2584">
        <w:rPr>
          <w:rFonts w:ascii="Century Gothic" w:eastAsia="Times New Roman" w:hAnsi="Century Gothic" w:cs="Times New Roman"/>
          <w:color w:val="333333"/>
        </w:rPr>
        <w:t>Bachelor degree (including honours): 2 years</w:t>
      </w:r>
    </w:p>
    <w:p w14:paraId="3EDB32A3" w14:textId="77777777" w:rsidR="00BD2584" w:rsidRDefault="00134D21" w:rsidP="008A63DF">
      <w:pPr>
        <w:pStyle w:val="ListParagraph"/>
        <w:numPr>
          <w:ilvl w:val="0"/>
          <w:numId w:val="4"/>
        </w:numPr>
        <w:spacing w:before="100" w:beforeAutospacing="1" w:after="100" w:afterAutospacing="1" w:line="276" w:lineRule="auto"/>
        <w:rPr>
          <w:rFonts w:ascii="Century Gothic" w:eastAsia="Times New Roman" w:hAnsi="Century Gothic" w:cs="Times New Roman"/>
          <w:color w:val="333333"/>
        </w:rPr>
      </w:pPr>
      <w:r w:rsidRPr="00BD2584">
        <w:rPr>
          <w:rFonts w:ascii="Century Gothic" w:eastAsia="Times New Roman" w:hAnsi="Century Gothic" w:cs="Times New Roman"/>
          <w:color w:val="333333"/>
          <w:lang w:eastAsia="en-US"/>
        </w:rPr>
        <w:t>Masters by coursework: 2 years</w:t>
      </w:r>
    </w:p>
    <w:p w14:paraId="730FC8C8" w14:textId="77777777" w:rsidR="00BD2584" w:rsidRDefault="00134D21" w:rsidP="008A63DF">
      <w:pPr>
        <w:pStyle w:val="ListParagraph"/>
        <w:numPr>
          <w:ilvl w:val="0"/>
          <w:numId w:val="4"/>
        </w:numPr>
        <w:spacing w:before="100" w:beforeAutospacing="1" w:after="100" w:afterAutospacing="1" w:line="276" w:lineRule="auto"/>
        <w:rPr>
          <w:rFonts w:ascii="Century Gothic" w:eastAsia="Times New Roman" w:hAnsi="Century Gothic" w:cs="Times New Roman"/>
          <w:color w:val="333333"/>
        </w:rPr>
      </w:pPr>
      <w:r w:rsidRPr="00BD2584">
        <w:rPr>
          <w:rFonts w:ascii="Century Gothic" w:eastAsia="Times New Roman" w:hAnsi="Century Gothic" w:cs="Times New Roman"/>
          <w:color w:val="333333"/>
          <w:lang w:eastAsia="en-US"/>
        </w:rPr>
        <w:t>Masters by research: 3 years</w:t>
      </w:r>
    </w:p>
    <w:p w14:paraId="024D0D5A" w14:textId="582A8A7D" w:rsidR="00134D21" w:rsidRPr="00BD2584" w:rsidRDefault="00134D21" w:rsidP="008A63DF">
      <w:pPr>
        <w:pStyle w:val="ListParagraph"/>
        <w:numPr>
          <w:ilvl w:val="0"/>
          <w:numId w:val="4"/>
        </w:numPr>
        <w:spacing w:before="100" w:beforeAutospacing="1" w:after="100" w:afterAutospacing="1" w:line="276" w:lineRule="auto"/>
        <w:rPr>
          <w:rFonts w:ascii="Century Gothic" w:eastAsia="Times New Roman" w:hAnsi="Century Gothic" w:cs="Times New Roman"/>
          <w:color w:val="333333"/>
        </w:rPr>
      </w:pPr>
      <w:r w:rsidRPr="00BD2584">
        <w:rPr>
          <w:rFonts w:ascii="Century Gothic" w:eastAsia="Times New Roman" w:hAnsi="Century Gothic" w:cs="Times New Roman"/>
          <w:color w:val="333333"/>
          <w:lang w:eastAsia="en-US"/>
        </w:rPr>
        <w:t>Doctoral degree: 4 years</w:t>
      </w:r>
    </w:p>
    <w:p w14:paraId="6105F1DC" w14:textId="2093F8FE" w:rsidR="00134D21" w:rsidRPr="008A63DF" w:rsidRDefault="00BD2584" w:rsidP="008A63DF">
      <w:pPr>
        <w:spacing w:before="100" w:beforeAutospacing="1" w:after="100" w:afterAutospacing="1" w:line="276" w:lineRule="auto"/>
        <w:rPr>
          <w:rFonts w:ascii="Century Gothic" w:hAnsi="Century Gothic"/>
        </w:rPr>
      </w:pPr>
      <w:r>
        <w:rPr>
          <w:rFonts w:ascii="Century Gothic" w:hAnsi="Century Gothic"/>
        </w:rPr>
        <w:t>To be eligible y</w:t>
      </w:r>
      <w:r w:rsidR="00134D21" w:rsidRPr="008A63DF">
        <w:rPr>
          <w:rFonts w:ascii="Century Gothic" w:hAnsi="Century Gothic"/>
        </w:rPr>
        <w:t>ou must also</w:t>
      </w:r>
      <w:r>
        <w:rPr>
          <w:rFonts w:ascii="Century Gothic" w:hAnsi="Century Gothic"/>
        </w:rPr>
        <w:t>:</w:t>
      </w:r>
    </w:p>
    <w:p w14:paraId="3C1C7FA8" w14:textId="301404B1" w:rsidR="00134D21" w:rsidRPr="008A63DF" w:rsidRDefault="00134D21" w:rsidP="008A63DF">
      <w:pPr>
        <w:pStyle w:val="ListParagraph"/>
        <w:numPr>
          <w:ilvl w:val="0"/>
          <w:numId w:val="3"/>
        </w:numPr>
        <w:spacing w:before="100" w:beforeAutospacing="1" w:after="100" w:afterAutospacing="1" w:line="276" w:lineRule="auto"/>
        <w:rPr>
          <w:rFonts w:ascii="Century Gothic" w:hAnsi="Century Gothic"/>
        </w:rPr>
      </w:pPr>
      <w:r w:rsidRPr="008A63DF">
        <w:rPr>
          <w:rFonts w:ascii="Century Gothic" w:hAnsi="Century Gothic"/>
        </w:rPr>
        <w:t>be under 50 years</w:t>
      </w:r>
      <w:r w:rsidR="008F4550">
        <w:rPr>
          <w:rFonts w:ascii="Century Gothic" w:hAnsi="Century Gothic"/>
        </w:rPr>
        <w:t xml:space="preserve"> of age</w:t>
      </w:r>
    </w:p>
    <w:p w14:paraId="2C5A2EBE" w14:textId="0B0AF12E" w:rsidR="00134D21" w:rsidRPr="008A63DF" w:rsidRDefault="00BD2584" w:rsidP="008A63DF">
      <w:pPr>
        <w:pStyle w:val="ListParagraph"/>
        <w:numPr>
          <w:ilvl w:val="0"/>
          <w:numId w:val="3"/>
        </w:numPr>
        <w:spacing w:before="100" w:beforeAutospacing="1" w:after="100" w:afterAutospacing="1" w:line="276" w:lineRule="auto"/>
        <w:rPr>
          <w:rFonts w:ascii="Century Gothic" w:hAnsi="Century Gothic"/>
        </w:rPr>
      </w:pPr>
      <w:r>
        <w:rPr>
          <w:rFonts w:ascii="Century Gothic" w:hAnsi="Century Gothic"/>
        </w:rPr>
        <w:t>a</w:t>
      </w:r>
      <w:r w:rsidR="00134D21" w:rsidRPr="008A63DF">
        <w:rPr>
          <w:rFonts w:ascii="Century Gothic" w:hAnsi="Century Gothic"/>
        </w:rPr>
        <w:t xml:space="preserve">pply within 6 months of </w:t>
      </w:r>
      <w:r w:rsidR="00D6699D">
        <w:rPr>
          <w:rFonts w:ascii="Century Gothic" w:hAnsi="Century Gothic"/>
        </w:rPr>
        <w:t>your course completion (this is when you have met the requirements for your course not when you graduate)</w:t>
      </w:r>
    </w:p>
    <w:p w14:paraId="1ABFF948" w14:textId="59787FD4" w:rsidR="00134D21" w:rsidRPr="008A63DF" w:rsidRDefault="00BD2584" w:rsidP="008A63DF">
      <w:pPr>
        <w:pStyle w:val="ListParagraph"/>
        <w:numPr>
          <w:ilvl w:val="0"/>
          <w:numId w:val="3"/>
        </w:numPr>
        <w:spacing w:before="100" w:beforeAutospacing="1" w:after="100" w:afterAutospacing="1" w:line="276" w:lineRule="auto"/>
        <w:rPr>
          <w:rFonts w:ascii="Century Gothic" w:hAnsi="Century Gothic"/>
        </w:rPr>
      </w:pPr>
      <w:r>
        <w:rPr>
          <w:rFonts w:ascii="Century Gothic" w:hAnsi="Century Gothic"/>
        </w:rPr>
        <w:t>b</w:t>
      </w:r>
      <w:r w:rsidR="00134D21" w:rsidRPr="008A63DF">
        <w:rPr>
          <w:rFonts w:ascii="Century Gothic" w:hAnsi="Century Gothic"/>
        </w:rPr>
        <w:t>e in Australia when you apply</w:t>
      </w:r>
    </w:p>
    <w:p w14:paraId="51CAF2DB" w14:textId="170A8459" w:rsidR="00134D21" w:rsidRPr="008A63DF" w:rsidRDefault="00BD2584" w:rsidP="008A63DF">
      <w:pPr>
        <w:pStyle w:val="ListParagraph"/>
        <w:numPr>
          <w:ilvl w:val="0"/>
          <w:numId w:val="3"/>
        </w:numPr>
        <w:spacing w:before="100" w:beforeAutospacing="1" w:after="100" w:afterAutospacing="1" w:line="276" w:lineRule="auto"/>
        <w:rPr>
          <w:rFonts w:ascii="Century Gothic" w:hAnsi="Century Gothic"/>
        </w:rPr>
      </w:pPr>
      <w:r>
        <w:rPr>
          <w:rFonts w:ascii="Century Gothic" w:hAnsi="Century Gothic"/>
        </w:rPr>
        <w:t xml:space="preserve">have </w:t>
      </w:r>
      <w:r w:rsidR="00134D21" w:rsidRPr="008A63DF">
        <w:rPr>
          <w:rFonts w:ascii="Century Gothic" w:hAnsi="Century Gothic"/>
        </w:rPr>
        <w:t xml:space="preserve">been granted </w:t>
      </w:r>
      <w:r>
        <w:rPr>
          <w:rFonts w:ascii="Century Gothic" w:hAnsi="Century Gothic"/>
        </w:rPr>
        <w:t xml:space="preserve">your first student visa </w:t>
      </w:r>
      <w:r w:rsidR="00134D21" w:rsidRPr="008A63DF">
        <w:rPr>
          <w:rFonts w:ascii="Century Gothic" w:hAnsi="Century Gothic"/>
        </w:rPr>
        <w:t>after 5 November 2011</w:t>
      </w:r>
    </w:p>
    <w:p w14:paraId="71D3A222" w14:textId="6B861CFD" w:rsidR="00134D21" w:rsidRPr="00BD2584" w:rsidRDefault="00BD2584" w:rsidP="00BD2584">
      <w:pPr>
        <w:pStyle w:val="ListParagraph"/>
        <w:numPr>
          <w:ilvl w:val="0"/>
          <w:numId w:val="3"/>
        </w:numPr>
        <w:spacing w:before="100" w:beforeAutospacing="1" w:after="100" w:afterAutospacing="1" w:line="276" w:lineRule="auto"/>
        <w:rPr>
          <w:rFonts w:ascii="Century Gothic" w:hAnsi="Century Gothic"/>
        </w:rPr>
      </w:pPr>
      <w:r>
        <w:rPr>
          <w:rFonts w:ascii="Century Gothic" w:hAnsi="Century Gothic"/>
        </w:rPr>
        <w:t>m</w:t>
      </w:r>
      <w:r w:rsidR="00134D21" w:rsidRPr="008A63DF">
        <w:rPr>
          <w:rFonts w:ascii="Century Gothic" w:hAnsi="Century Gothic"/>
        </w:rPr>
        <w:t xml:space="preserve">eet the </w:t>
      </w:r>
      <w:r w:rsidRPr="0013340E">
        <w:rPr>
          <w:rFonts w:ascii="Century Gothic" w:hAnsi="Century Gothic"/>
        </w:rPr>
        <w:t>Australian Study Requirement</w:t>
      </w:r>
    </w:p>
    <w:p w14:paraId="5EFFE5BD" w14:textId="077F7345" w:rsidR="00134D21" w:rsidRPr="008A63DF" w:rsidRDefault="00BD2584" w:rsidP="008A63DF">
      <w:pPr>
        <w:pStyle w:val="ListParagraph"/>
        <w:numPr>
          <w:ilvl w:val="0"/>
          <w:numId w:val="3"/>
        </w:numPr>
        <w:spacing w:before="100" w:beforeAutospacing="1" w:after="100" w:afterAutospacing="1" w:line="276" w:lineRule="auto"/>
        <w:rPr>
          <w:rFonts w:ascii="Century Gothic" w:hAnsi="Century Gothic"/>
        </w:rPr>
      </w:pPr>
      <w:r>
        <w:rPr>
          <w:rFonts w:ascii="Century Gothic" w:hAnsi="Century Gothic"/>
        </w:rPr>
        <w:t>h</w:t>
      </w:r>
      <w:r w:rsidR="00134D21" w:rsidRPr="008A63DF">
        <w:rPr>
          <w:rFonts w:ascii="Century Gothic" w:hAnsi="Century Gothic"/>
        </w:rPr>
        <w:t>old a qualification of Bachel</w:t>
      </w:r>
      <w:r>
        <w:rPr>
          <w:rFonts w:ascii="Century Gothic" w:hAnsi="Century Gothic"/>
        </w:rPr>
        <w:t>or Degree or higher</w:t>
      </w:r>
      <w:r w:rsidR="00134D21" w:rsidRPr="008A63DF">
        <w:rPr>
          <w:rFonts w:ascii="Century Gothic" w:hAnsi="Century Gothic"/>
        </w:rPr>
        <w:t xml:space="preserve"> from a registered Australian provider </w:t>
      </w:r>
    </w:p>
    <w:p w14:paraId="1A1D7960" w14:textId="3FDDEBE4" w:rsidR="00134D21" w:rsidRPr="008A63DF" w:rsidRDefault="00BD2584" w:rsidP="008A63DF">
      <w:pPr>
        <w:pStyle w:val="ListParagraph"/>
        <w:numPr>
          <w:ilvl w:val="0"/>
          <w:numId w:val="3"/>
        </w:numPr>
        <w:spacing w:before="100" w:beforeAutospacing="1" w:after="100" w:afterAutospacing="1" w:line="276" w:lineRule="auto"/>
        <w:rPr>
          <w:rFonts w:ascii="Century Gothic" w:hAnsi="Century Gothic"/>
        </w:rPr>
      </w:pPr>
      <w:r>
        <w:rPr>
          <w:rFonts w:ascii="Century Gothic" w:hAnsi="Century Gothic"/>
        </w:rPr>
        <w:lastRenderedPageBreak/>
        <w:t>mee</w:t>
      </w:r>
      <w:r w:rsidR="00134D21" w:rsidRPr="008A63DF">
        <w:rPr>
          <w:rFonts w:ascii="Century Gothic" w:hAnsi="Century Gothic"/>
        </w:rPr>
        <w:t>t the English Language Test (some limited exceptions)</w:t>
      </w:r>
    </w:p>
    <w:p w14:paraId="77C6190F" w14:textId="1AD0FBBD" w:rsidR="00134D21" w:rsidRPr="008A63DF" w:rsidRDefault="00BD2584" w:rsidP="008A63DF">
      <w:pPr>
        <w:pStyle w:val="ListParagraph"/>
        <w:numPr>
          <w:ilvl w:val="0"/>
          <w:numId w:val="3"/>
        </w:numPr>
        <w:spacing w:before="100" w:beforeAutospacing="1" w:after="100" w:afterAutospacing="1" w:line="276" w:lineRule="auto"/>
        <w:rPr>
          <w:rFonts w:ascii="Century Gothic" w:hAnsi="Century Gothic"/>
        </w:rPr>
      </w:pPr>
      <w:r>
        <w:rPr>
          <w:rFonts w:ascii="Century Gothic" w:hAnsi="Century Gothic"/>
        </w:rPr>
        <w:t>h</w:t>
      </w:r>
      <w:r w:rsidR="00134D21" w:rsidRPr="008A63DF">
        <w:rPr>
          <w:rFonts w:ascii="Century Gothic" w:hAnsi="Century Gothic"/>
        </w:rPr>
        <w:t>ave Overseas Visitor Health Cover</w:t>
      </w:r>
    </w:p>
    <w:p w14:paraId="05BC55B4" w14:textId="693DC274" w:rsidR="00134D21" w:rsidRPr="008A63DF" w:rsidRDefault="00BD2584" w:rsidP="008A63DF">
      <w:pPr>
        <w:pStyle w:val="ListParagraph"/>
        <w:numPr>
          <w:ilvl w:val="0"/>
          <w:numId w:val="3"/>
        </w:numPr>
        <w:spacing w:before="100" w:beforeAutospacing="1" w:after="100" w:afterAutospacing="1" w:line="276" w:lineRule="auto"/>
        <w:rPr>
          <w:rFonts w:ascii="Century Gothic" w:hAnsi="Century Gothic"/>
        </w:rPr>
      </w:pPr>
      <w:r>
        <w:rPr>
          <w:rFonts w:ascii="Century Gothic" w:hAnsi="Century Gothic"/>
        </w:rPr>
        <w:t>mee</w:t>
      </w:r>
      <w:r w:rsidR="00134D21" w:rsidRPr="008A63DF">
        <w:rPr>
          <w:rFonts w:ascii="Century Gothic" w:hAnsi="Century Gothic"/>
        </w:rPr>
        <w:t>t Character and Health Requirements</w:t>
      </w:r>
    </w:p>
    <w:p w14:paraId="6043C89B" w14:textId="77777777" w:rsidR="00BD2584" w:rsidRDefault="00BD2584" w:rsidP="008A63DF">
      <w:pPr>
        <w:pStyle w:val="ListParagraph"/>
        <w:numPr>
          <w:ilvl w:val="0"/>
          <w:numId w:val="3"/>
        </w:numPr>
        <w:spacing w:before="100" w:beforeAutospacing="1" w:after="100" w:afterAutospacing="1" w:line="276" w:lineRule="auto"/>
        <w:rPr>
          <w:rFonts w:ascii="Century Gothic" w:hAnsi="Century Gothic"/>
        </w:rPr>
      </w:pPr>
      <w:r>
        <w:rPr>
          <w:rFonts w:ascii="Century Gothic" w:hAnsi="Century Gothic"/>
        </w:rPr>
        <w:t>have n</w:t>
      </w:r>
      <w:r w:rsidR="00134D21" w:rsidRPr="008A63DF">
        <w:rPr>
          <w:rFonts w:ascii="Century Gothic" w:hAnsi="Century Gothic"/>
        </w:rPr>
        <w:t xml:space="preserve">o debt to </w:t>
      </w:r>
      <w:r>
        <w:rPr>
          <w:rFonts w:ascii="Century Gothic" w:hAnsi="Century Gothic"/>
        </w:rPr>
        <w:t>the Australian Government</w:t>
      </w:r>
    </w:p>
    <w:p w14:paraId="4B152797" w14:textId="53ED933D" w:rsidR="00134D21" w:rsidRPr="00BD2584" w:rsidRDefault="00BD2584" w:rsidP="008A63DF">
      <w:pPr>
        <w:pStyle w:val="ListParagraph"/>
        <w:numPr>
          <w:ilvl w:val="0"/>
          <w:numId w:val="3"/>
        </w:numPr>
        <w:spacing w:before="100" w:beforeAutospacing="1" w:after="100" w:afterAutospacing="1" w:line="276" w:lineRule="auto"/>
        <w:rPr>
          <w:rFonts w:ascii="Century Gothic" w:hAnsi="Century Gothic"/>
        </w:rPr>
      </w:pPr>
      <w:r>
        <w:rPr>
          <w:rFonts w:ascii="Century Gothic" w:hAnsi="Century Gothic"/>
        </w:rPr>
        <w:t>have not had a</w:t>
      </w:r>
      <w:r w:rsidR="00134D21" w:rsidRPr="008A63DF">
        <w:rPr>
          <w:rFonts w:ascii="Century Gothic" w:hAnsi="Century Gothic"/>
        </w:rPr>
        <w:t xml:space="preserve"> previous visa cancelled or refused</w:t>
      </w:r>
    </w:p>
    <w:p w14:paraId="059CB369" w14:textId="452DEA7F" w:rsidR="00134D21" w:rsidRPr="008A63DF" w:rsidRDefault="00027E02" w:rsidP="00D10D75">
      <w:pPr>
        <w:pStyle w:val="Heading3"/>
      </w:pPr>
      <w:r w:rsidRPr="008A63DF">
        <w:rPr>
          <w:bdr w:val="nil"/>
          <w:lang w:val="en-US"/>
        </w:rPr>
        <w:t>Australian study requirement</w:t>
      </w:r>
    </w:p>
    <w:p w14:paraId="3B22BEEC" w14:textId="6FAC202F" w:rsidR="00E8130A" w:rsidRDefault="00134D21" w:rsidP="00E8130A">
      <w:pPr>
        <w:spacing w:before="100" w:beforeAutospacing="1" w:after="100" w:afterAutospacing="1" w:line="276" w:lineRule="auto"/>
        <w:rPr>
          <w:rFonts w:ascii="Century Gothic" w:hAnsi="Century Gothic"/>
        </w:rPr>
      </w:pPr>
      <w:r w:rsidRPr="008A63DF">
        <w:rPr>
          <w:rFonts w:ascii="Century Gothic" w:hAnsi="Century Gothic"/>
        </w:rPr>
        <w:t xml:space="preserve">Before you can apply for a 485 </w:t>
      </w:r>
      <w:r w:rsidR="008F4550">
        <w:rPr>
          <w:rFonts w:ascii="Century Gothic" w:hAnsi="Century Gothic"/>
        </w:rPr>
        <w:t>v</w:t>
      </w:r>
      <w:r w:rsidRPr="008A63DF">
        <w:rPr>
          <w:rFonts w:ascii="Century Gothic" w:hAnsi="Century Gothic"/>
        </w:rPr>
        <w:t>isa</w:t>
      </w:r>
      <w:r w:rsidR="00E8130A">
        <w:rPr>
          <w:rFonts w:ascii="Century Gothic" w:hAnsi="Century Gothic"/>
        </w:rPr>
        <w:t xml:space="preserve"> you must meet this requirement. The course</w:t>
      </w:r>
      <w:r w:rsidR="008F4550">
        <w:rPr>
          <w:rFonts w:ascii="Century Gothic" w:hAnsi="Century Gothic"/>
        </w:rPr>
        <w:t xml:space="preserve"> you studied:</w:t>
      </w:r>
    </w:p>
    <w:p w14:paraId="6638AACC" w14:textId="395BAF79" w:rsidR="006C7290" w:rsidRDefault="008F4550" w:rsidP="00F12428">
      <w:pPr>
        <w:pStyle w:val="ListParagraph"/>
        <w:numPr>
          <w:ilvl w:val="0"/>
          <w:numId w:val="6"/>
        </w:numPr>
        <w:spacing w:before="100" w:beforeAutospacing="1" w:after="100" w:afterAutospacing="1" w:line="276" w:lineRule="auto"/>
        <w:rPr>
          <w:rFonts w:ascii="Century Gothic" w:hAnsi="Century Gothic"/>
        </w:rPr>
      </w:pPr>
      <w:r>
        <w:rPr>
          <w:rFonts w:ascii="Century Gothic" w:hAnsi="Century Gothic"/>
        </w:rPr>
        <w:t>M</w:t>
      </w:r>
      <w:r w:rsidR="006C7290">
        <w:rPr>
          <w:rFonts w:ascii="Century Gothic" w:hAnsi="Century Gothic"/>
        </w:rPr>
        <w:t>ust have been taught in English</w:t>
      </w:r>
      <w:r>
        <w:rPr>
          <w:rFonts w:ascii="Century Gothic" w:hAnsi="Century Gothic"/>
        </w:rPr>
        <w:t>.</w:t>
      </w:r>
      <w:r w:rsidR="006C7290" w:rsidRPr="006C7290">
        <w:rPr>
          <w:rFonts w:ascii="Century Gothic" w:hAnsi="Century Gothic"/>
        </w:rPr>
        <w:t xml:space="preserve">  </w:t>
      </w:r>
    </w:p>
    <w:p w14:paraId="4A68CADF" w14:textId="7D35C8FE" w:rsidR="006C7290" w:rsidRPr="006C7290" w:rsidRDefault="008F4550" w:rsidP="00F12428">
      <w:pPr>
        <w:pStyle w:val="ListParagraph"/>
        <w:numPr>
          <w:ilvl w:val="0"/>
          <w:numId w:val="6"/>
        </w:numPr>
        <w:spacing w:before="100" w:beforeAutospacing="1" w:after="100" w:afterAutospacing="1" w:line="276" w:lineRule="auto"/>
        <w:rPr>
          <w:rStyle w:val="Hyperlink"/>
          <w:rFonts w:ascii="Century Gothic" w:hAnsi="Century Gothic"/>
          <w:color w:val="auto"/>
          <w:u w:val="none"/>
        </w:rPr>
      </w:pPr>
      <w:r>
        <w:rPr>
          <w:rFonts w:ascii="Century Gothic" w:hAnsi="Century Gothic"/>
        </w:rPr>
        <w:t>M</w:t>
      </w:r>
      <w:r w:rsidR="00134D21" w:rsidRPr="00E8130A">
        <w:rPr>
          <w:rFonts w:ascii="Century Gothic" w:hAnsi="Century Gothic"/>
        </w:rPr>
        <w:t xml:space="preserve">ust be registered on </w:t>
      </w:r>
      <w:hyperlink r:id="rId10" w:history="1">
        <w:r w:rsidR="00134D21" w:rsidRPr="00CA2DD6">
          <w:rPr>
            <w:rStyle w:val="Hyperlink"/>
            <w:rFonts w:ascii="Century Gothic" w:hAnsi="Century Gothic"/>
          </w:rPr>
          <w:t>C</w:t>
        </w:r>
        <w:r w:rsidR="006C7290" w:rsidRPr="00CA2DD6">
          <w:rPr>
            <w:rStyle w:val="Hyperlink"/>
            <w:rFonts w:ascii="Century Gothic" w:hAnsi="Century Gothic"/>
          </w:rPr>
          <w:t>RICOS</w:t>
        </w:r>
      </w:hyperlink>
      <w:r w:rsidR="00CA2DD6">
        <w:rPr>
          <w:rFonts w:ascii="Century Gothic" w:hAnsi="Century Gothic"/>
        </w:rPr>
        <w:t>.</w:t>
      </w:r>
      <w:r w:rsidR="00134D21" w:rsidRPr="00E8130A">
        <w:rPr>
          <w:rFonts w:ascii="Century Gothic" w:hAnsi="Century Gothic"/>
        </w:rPr>
        <w:t xml:space="preserve"> </w:t>
      </w:r>
    </w:p>
    <w:p w14:paraId="2B25E6AD" w14:textId="3944013C" w:rsidR="00134D21" w:rsidRDefault="008F4550" w:rsidP="00F12428">
      <w:pPr>
        <w:pStyle w:val="ListParagraph"/>
        <w:numPr>
          <w:ilvl w:val="0"/>
          <w:numId w:val="6"/>
        </w:numPr>
        <w:spacing w:before="100" w:beforeAutospacing="1" w:after="100" w:afterAutospacing="1" w:line="276" w:lineRule="auto"/>
        <w:rPr>
          <w:rFonts w:ascii="Century Gothic" w:hAnsi="Century Gothic"/>
        </w:rPr>
      </w:pPr>
      <w:r>
        <w:rPr>
          <w:rFonts w:ascii="Century Gothic" w:hAnsi="Century Gothic"/>
        </w:rPr>
        <w:t>B</w:t>
      </w:r>
      <w:r w:rsidR="006C7290">
        <w:rPr>
          <w:rFonts w:ascii="Century Gothic" w:hAnsi="Century Gothic"/>
        </w:rPr>
        <w:t>e registered on CRICOS as taking at</w:t>
      </w:r>
      <w:r w:rsidR="00134D21" w:rsidRPr="006C7290">
        <w:rPr>
          <w:rFonts w:ascii="Century Gothic" w:hAnsi="Century Gothic"/>
        </w:rPr>
        <w:t xml:space="preserve"> least 2 academic years</w:t>
      </w:r>
      <w:r>
        <w:rPr>
          <w:rFonts w:ascii="Century Gothic" w:hAnsi="Century Gothic"/>
        </w:rPr>
        <w:t xml:space="preserve"> to</w:t>
      </w:r>
      <w:r w:rsidR="00134D21" w:rsidRPr="006C7290">
        <w:rPr>
          <w:rFonts w:ascii="Century Gothic" w:hAnsi="Century Gothic"/>
        </w:rPr>
        <w:t xml:space="preserve"> study (92 weeks). You may also be able to combine shorter courses</w:t>
      </w:r>
      <w:r w:rsidR="00804498">
        <w:rPr>
          <w:rFonts w:ascii="Century Gothic" w:hAnsi="Century Gothic"/>
        </w:rPr>
        <w:t xml:space="preserve"> to meet the </w:t>
      </w:r>
      <w:proofErr w:type="gramStart"/>
      <w:r w:rsidR="00804498">
        <w:rPr>
          <w:rFonts w:ascii="Century Gothic" w:hAnsi="Century Gothic"/>
        </w:rPr>
        <w:t>92 week</w:t>
      </w:r>
      <w:proofErr w:type="gramEnd"/>
      <w:r w:rsidR="00804498">
        <w:rPr>
          <w:rFonts w:ascii="Century Gothic" w:hAnsi="Century Gothic"/>
        </w:rPr>
        <w:t xml:space="preserve"> threshold</w:t>
      </w:r>
      <w:r w:rsidR="00134D21" w:rsidRPr="006C7290">
        <w:rPr>
          <w:rFonts w:ascii="Century Gothic" w:hAnsi="Century Gothic"/>
        </w:rPr>
        <w:t xml:space="preserve"> in </w:t>
      </w:r>
      <w:r w:rsidR="00F12428">
        <w:rPr>
          <w:rFonts w:ascii="Century Gothic" w:hAnsi="Century Gothic"/>
        </w:rPr>
        <w:t xml:space="preserve">very </w:t>
      </w:r>
      <w:r w:rsidR="00134D21" w:rsidRPr="006C7290">
        <w:rPr>
          <w:rFonts w:ascii="Century Gothic" w:hAnsi="Century Gothic"/>
        </w:rPr>
        <w:t>limited circumstances.</w:t>
      </w:r>
    </w:p>
    <w:p w14:paraId="274073B6" w14:textId="28ECB79B" w:rsidR="006C7290" w:rsidRPr="006C7290" w:rsidRDefault="006C7290" w:rsidP="006C7290">
      <w:pPr>
        <w:spacing w:before="100" w:beforeAutospacing="1" w:after="100" w:afterAutospacing="1" w:line="276" w:lineRule="auto"/>
        <w:rPr>
          <w:rFonts w:ascii="Century Gothic" w:hAnsi="Century Gothic"/>
        </w:rPr>
      </w:pPr>
      <w:r>
        <w:rPr>
          <w:rFonts w:ascii="Century Gothic" w:hAnsi="Century Gothic"/>
        </w:rPr>
        <w:t>In addition, you must:</w:t>
      </w:r>
    </w:p>
    <w:p w14:paraId="1D2B07A8" w14:textId="77777777" w:rsidR="006C7290" w:rsidRDefault="006C7290" w:rsidP="006C7290">
      <w:pPr>
        <w:pStyle w:val="ListParagraph"/>
        <w:numPr>
          <w:ilvl w:val="0"/>
          <w:numId w:val="3"/>
        </w:numPr>
        <w:spacing w:before="100" w:beforeAutospacing="1" w:after="100" w:afterAutospacing="1" w:line="276" w:lineRule="auto"/>
        <w:rPr>
          <w:rFonts w:ascii="Century Gothic" w:hAnsi="Century Gothic"/>
        </w:rPr>
      </w:pPr>
      <w:r>
        <w:rPr>
          <w:rFonts w:ascii="Century Gothic" w:hAnsi="Century Gothic"/>
        </w:rPr>
        <w:t xml:space="preserve">have </w:t>
      </w:r>
      <w:r w:rsidRPr="006C7290">
        <w:rPr>
          <w:rFonts w:ascii="Century Gothic" w:hAnsi="Century Gothic"/>
        </w:rPr>
        <w:t>held a student visa</w:t>
      </w:r>
    </w:p>
    <w:p w14:paraId="01F96398" w14:textId="00F02189" w:rsidR="006C7290" w:rsidRDefault="00134D21" w:rsidP="006C7290">
      <w:pPr>
        <w:pStyle w:val="ListParagraph"/>
        <w:numPr>
          <w:ilvl w:val="0"/>
          <w:numId w:val="3"/>
        </w:numPr>
        <w:spacing w:before="100" w:beforeAutospacing="1" w:after="100" w:afterAutospacing="1" w:line="276" w:lineRule="auto"/>
        <w:rPr>
          <w:rFonts w:ascii="Century Gothic" w:hAnsi="Century Gothic"/>
        </w:rPr>
      </w:pPr>
      <w:r w:rsidRPr="006C7290">
        <w:rPr>
          <w:rFonts w:ascii="Century Gothic" w:hAnsi="Century Gothic"/>
        </w:rPr>
        <w:t>have been studying in Australia for at least 16 calendar months</w:t>
      </w:r>
    </w:p>
    <w:p w14:paraId="26F6A6AC" w14:textId="3CA68909" w:rsidR="006C7290" w:rsidRPr="006C7290" w:rsidRDefault="006C7290" w:rsidP="00D10D75">
      <w:pPr>
        <w:pStyle w:val="Heading4"/>
      </w:pPr>
      <w:r w:rsidRPr="006C7290">
        <w:rPr>
          <w:bdr w:val="nil"/>
          <w:lang w:val="en-US"/>
        </w:rPr>
        <w:t xml:space="preserve">Can I take credits for prior learning? </w:t>
      </w:r>
    </w:p>
    <w:p w14:paraId="16421798" w14:textId="1D56A621" w:rsidR="00134D21" w:rsidRPr="008A63DF" w:rsidRDefault="00F6198E" w:rsidP="006C7290">
      <w:pPr>
        <w:spacing w:before="100" w:beforeAutospacing="1" w:after="100" w:afterAutospacing="1" w:line="276" w:lineRule="auto"/>
        <w:rPr>
          <w:rFonts w:ascii="Century Gothic" w:hAnsi="Century Gothic"/>
        </w:rPr>
      </w:pPr>
      <w:r>
        <w:rPr>
          <w:rFonts w:ascii="Century Gothic" w:hAnsi="Century Gothic"/>
        </w:rPr>
        <w:t xml:space="preserve">Depending on your </w:t>
      </w:r>
      <w:r w:rsidR="006C7290">
        <w:rPr>
          <w:rFonts w:ascii="Century Gothic" w:hAnsi="Century Gothic"/>
        </w:rPr>
        <w:t xml:space="preserve">circumstances you </w:t>
      </w:r>
      <w:r>
        <w:rPr>
          <w:rFonts w:ascii="Century Gothic" w:hAnsi="Century Gothic"/>
        </w:rPr>
        <w:t>may be able to a</w:t>
      </w:r>
      <w:r w:rsidR="006C7290">
        <w:rPr>
          <w:rFonts w:ascii="Century Gothic" w:hAnsi="Century Gothic"/>
        </w:rPr>
        <w:t xml:space="preserve">ccept </w:t>
      </w:r>
      <w:r>
        <w:rPr>
          <w:rFonts w:ascii="Century Gothic" w:hAnsi="Century Gothic"/>
        </w:rPr>
        <w:t>all or some of the credits you are offered by the University a</w:t>
      </w:r>
      <w:r w:rsidR="006C7290">
        <w:rPr>
          <w:rFonts w:ascii="Century Gothic" w:hAnsi="Century Gothic"/>
        </w:rPr>
        <w:t xml:space="preserve">nd still meet the Australian </w:t>
      </w:r>
      <w:r w:rsidR="008F4550">
        <w:rPr>
          <w:rFonts w:ascii="Century Gothic" w:hAnsi="Century Gothic"/>
        </w:rPr>
        <w:t>s</w:t>
      </w:r>
      <w:r w:rsidR="006C7290">
        <w:rPr>
          <w:rFonts w:ascii="Century Gothic" w:hAnsi="Century Gothic"/>
        </w:rPr>
        <w:t xml:space="preserve">tudy </w:t>
      </w:r>
      <w:r w:rsidR="008F4550">
        <w:rPr>
          <w:rFonts w:ascii="Century Gothic" w:hAnsi="Century Gothic"/>
        </w:rPr>
        <w:t>r</w:t>
      </w:r>
      <w:r w:rsidR="006C7290">
        <w:rPr>
          <w:rFonts w:ascii="Century Gothic" w:hAnsi="Century Gothic"/>
        </w:rPr>
        <w:t xml:space="preserve">equirement. We suggest you </w:t>
      </w:r>
      <w:hyperlink r:id="rId11" w:history="1">
        <w:r w:rsidR="008F4550" w:rsidRPr="008F4550">
          <w:rPr>
            <w:rStyle w:val="Hyperlink"/>
            <w:rFonts w:ascii="Century Gothic" w:hAnsi="Century Gothic"/>
          </w:rPr>
          <w:t xml:space="preserve">contact </w:t>
        </w:r>
        <w:r w:rsidR="00096459">
          <w:rPr>
            <w:rStyle w:val="Hyperlink"/>
            <w:rFonts w:ascii="Century Gothic" w:hAnsi="Century Gothic"/>
          </w:rPr>
          <w:t>our</w:t>
        </w:r>
        <w:r w:rsidR="006C7290" w:rsidRPr="008F4550">
          <w:rPr>
            <w:rStyle w:val="Hyperlink"/>
            <w:rFonts w:ascii="Century Gothic" w:hAnsi="Century Gothic"/>
          </w:rPr>
          <w:t xml:space="preserve"> Legal Service</w:t>
        </w:r>
      </w:hyperlink>
      <w:r w:rsidR="006C7290">
        <w:rPr>
          <w:rFonts w:ascii="Century Gothic" w:hAnsi="Century Gothic"/>
        </w:rPr>
        <w:t xml:space="preserve"> </w:t>
      </w:r>
      <w:r w:rsidR="00804498">
        <w:rPr>
          <w:rFonts w:ascii="Century Gothic" w:hAnsi="Century Gothic"/>
        </w:rPr>
        <w:t xml:space="preserve">before accepting any offer of credits so they calculate </w:t>
      </w:r>
      <w:r w:rsidR="00063316">
        <w:rPr>
          <w:rFonts w:ascii="Century Gothic" w:hAnsi="Century Gothic"/>
        </w:rPr>
        <w:t>what</w:t>
      </w:r>
      <w:r w:rsidR="008F4550">
        <w:rPr>
          <w:rFonts w:ascii="Century Gothic" w:hAnsi="Century Gothic"/>
        </w:rPr>
        <w:t xml:space="preserve"> </w:t>
      </w:r>
      <w:r w:rsidR="00063316">
        <w:rPr>
          <w:rFonts w:ascii="Century Gothic" w:hAnsi="Century Gothic"/>
        </w:rPr>
        <w:t xml:space="preserve">you can accept </w:t>
      </w:r>
      <w:r w:rsidR="008F4550">
        <w:rPr>
          <w:rFonts w:ascii="Century Gothic" w:hAnsi="Century Gothic"/>
        </w:rPr>
        <w:t xml:space="preserve">while </w:t>
      </w:r>
      <w:r w:rsidR="00804498">
        <w:rPr>
          <w:rFonts w:ascii="Century Gothic" w:hAnsi="Century Gothic"/>
        </w:rPr>
        <w:t>still meet</w:t>
      </w:r>
      <w:r w:rsidR="008F4550">
        <w:rPr>
          <w:rFonts w:ascii="Century Gothic" w:hAnsi="Century Gothic"/>
        </w:rPr>
        <w:t>ing</w:t>
      </w:r>
      <w:r w:rsidR="00804498">
        <w:rPr>
          <w:rFonts w:ascii="Century Gothic" w:hAnsi="Century Gothic"/>
        </w:rPr>
        <w:t xml:space="preserve"> th</w:t>
      </w:r>
      <w:r w:rsidR="008F4550">
        <w:rPr>
          <w:rFonts w:ascii="Century Gothic" w:hAnsi="Century Gothic"/>
        </w:rPr>
        <w:t>e Australian study</w:t>
      </w:r>
      <w:r w:rsidR="00804498">
        <w:rPr>
          <w:rFonts w:ascii="Century Gothic" w:hAnsi="Century Gothic"/>
        </w:rPr>
        <w:t xml:space="preserve"> </w:t>
      </w:r>
      <w:r w:rsidR="008F4550">
        <w:rPr>
          <w:rFonts w:ascii="Century Gothic" w:hAnsi="Century Gothic"/>
        </w:rPr>
        <w:t>r</w:t>
      </w:r>
      <w:r w:rsidR="00804498">
        <w:rPr>
          <w:rFonts w:ascii="Century Gothic" w:hAnsi="Century Gothic"/>
        </w:rPr>
        <w:t>equirement</w:t>
      </w:r>
      <w:r w:rsidR="006C7290">
        <w:rPr>
          <w:rFonts w:ascii="Century Gothic" w:hAnsi="Century Gothic"/>
        </w:rPr>
        <w:t>.</w:t>
      </w:r>
    </w:p>
    <w:p w14:paraId="2AC9E084" w14:textId="50EB29C1" w:rsidR="00027E02" w:rsidRPr="008A63DF" w:rsidRDefault="00253E79" w:rsidP="008A63DF">
      <w:pPr>
        <w:pStyle w:val="Heading2"/>
        <w:suppressAutoHyphens/>
        <w:spacing w:line="276" w:lineRule="auto"/>
      </w:pPr>
      <w:r>
        <w:t>Further assistance</w:t>
      </w:r>
    </w:p>
    <w:p w14:paraId="523313F8" w14:textId="04596FC1" w:rsidR="00027E02" w:rsidRDefault="00027E02" w:rsidP="00253E79">
      <w:pPr>
        <w:suppressAutoHyphens/>
        <w:spacing w:before="100" w:beforeAutospacing="1" w:after="100" w:afterAutospacing="1" w:line="276" w:lineRule="auto"/>
        <w:rPr>
          <w:rFonts w:ascii="Century Gothic" w:hAnsi="Century Gothic"/>
        </w:rPr>
      </w:pPr>
      <w:r w:rsidRPr="008A63DF">
        <w:rPr>
          <w:rFonts w:ascii="Century Gothic" w:hAnsi="Century Gothic"/>
        </w:rPr>
        <w:t>If you need advice or assistance with any area of migration law, the solicitors</w:t>
      </w:r>
      <w:r w:rsidR="009006BE" w:rsidRPr="008A63DF">
        <w:rPr>
          <w:rFonts w:ascii="Century Gothic" w:hAnsi="Century Gothic"/>
        </w:rPr>
        <w:t xml:space="preserve"> at </w:t>
      </w:r>
      <w:hyperlink r:id="rId12" w:history="1">
        <w:r w:rsidR="00096459">
          <w:rPr>
            <w:rStyle w:val="Hyperlink"/>
            <w:rFonts w:ascii="Century Gothic" w:hAnsi="Century Gothic"/>
          </w:rPr>
          <w:t xml:space="preserve">our </w:t>
        </w:r>
        <w:r w:rsidRPr="008F4550">
          <w:rPr>
            <w:rStyle w:val="Hyperlink"/>
            <w:rFonts w:ascii="Century Gothic" w:hAnsi="Century Gothic"/>
          </w:rPr>
          <w:t>Legal Service</w:t>
        </w:r>
      </w:hyperlink>
      <w:r w:rsidRPr="008A63DF">
        <w:rPr>
          <w:rFonts w:ascii="Century Gothic" w:hAnsi="Century Gothic"/>
        </w:rPr>
        <w:t xml:space="preserve"> can help you.</w:t>
      </w:r>
    </w:p>
    <w:p w14:paraId="68D4CC33" w14:textId="49E26BC9" w:rsidR="00253E79" w:rsidRPr="00253E79" w:rsidRDefault="00DB4463" w:rsidP="00253E79">
      <w:pPr>
        <w:suppressAutoHyphens/>
        <w:spacing w:before="100" w:beforeAutospacing="1" w:after="100" w:afterAutospacing="1" w:line="276" w:lineRule="auto"/>
        <w:rPr>
          <w:rFonts w:ascii="Century Gothic" w:hAnsi="Century Gothic"/>
        </w:rPr>
      </w:pPr>
      <w:r>
        <w:rPr>
          <w:rFonts w:ascii="Century Gothic" w:hAnsi="Century Gothic"/>
        </w:rPr>
        <w:t xml:space="preserve">For more information about the law relating to your workplace, </w:t>
      </w:r>
      <w:r w:rsidR="008F4550">
        <w:rPr>
          <w:rFonts w:ascii="Century Gothic" w:hAnsi="Century Gothic"/>
        </w:rPr>
        <w:t xml:space="preserve">read </w:t>
      </w:r>
      <w:hyperlink r:id="rId13" w:history="1">
        <w:r w:rsidRPr="00F12428">
          <w:rPr>
            <w:rStyle w:val="Hyperlink"/>
            <w:rFonts w:ascii="Century Gothic" w:hAnsi="Century Gothic"/>
          </w:rPr>
          <w:t>Rights and Responsibilities at Work</w:t>
        </w:r>
        <w:r w:rsidRPr="008F4550">
          <w:rPr>
            <w:rStyle w:val="Hyperlink"/>
            <w:rFonts w:ascii="Century Gothic" w:hAnsi="Century Gothic"/>
          </w:rPr>
          <w:t>.</w:t>
        </w:r>
      </w:hyperlink>
      <w:r>
        <w:rPr>
          <w:rFonts w:ascii="Century Gothic" w:hAnsi="Century Gothic"/>
        </w:rPr>
        <w:t xml:space="preserve"> The SUPRA Legal Service can also assist you with any area of employment law.</w:t>
      </w:r>
    </w:p>
    <w:p w14:paraId="0C828BD3" w14:textId="77777777" w:rsidR="00027E02" w:rsidRPr="008A63DF" w:rsidRDefault="00027E02" w:rsidP="008A63DF">
      <w:pPr>
        <w:pStyle w:val="Heading2"/>
        <w:suppressAutoHyphens/>
        <w:spacing w:line="276" w:lineRule="auto"/>
      </w:pPr>
      <w:r w:rsidRPr="008A63DF">
        <w:lastRenderedPageBreak/>
        <w:t>Disclaimer</w:t>
      </w:r>
    </w:p>
    <w:p w14:paraId="18DC0D54" w14:textId="7012EDB0" w:rsidR="00685C71" w:rsidRDefault="00027E02" w:rsidP="0069153B">
      <w:pPr>
        <w:suppressAutoHyphens/>
        <w:spacing w:before="100" w:beforeAutospacing="1" w:after="100" w:afterAutospacing="1" w:line="276" w:lineRule="auto"/>
        <w:rPr>
          <w:rFonts w:ascii="Century Gothic" w:hAnsi="Century Gothic"/>
        </w:rPr>
      </w:pPr>
      <w:r w:rsidRPr="008A63DF">
        <w:rPr>
          <w:rFonts w:ascii="Century Gothic" w:hAnsi="Century Gothic"/>
        </w:rPr>
        <w:t xml:space="preserve">This information is current as at December 2019 and is intended as a guide to the law as it applies to people who live in or are affected by the law as it applies in </w:t>
      </w:r>
      <w:r w:rsidR="009006BE" w:rsidRPr="008A63DF">
        <w:rPr>
          <w:rFonts w:ascii="Century Gothic" w:hAnsi="Century Gothic"/>
        </w:rPr>
        <w:t>NSW</w:t>
      </w:r>
      <w:r w:rsidRPr="008A63DF">
        <w:rPr>
          <w:rFonts w:ascii="Century Gothic" w:hAnsi="Century Gothic"/>
        </w:rPr>
        <w:t>. It does not constitute legal advice.</w:t>
      </w:r>
    </w:p>
    <w:p w14:paraId="21355B9F" w14:textId="38FACCB5" w:rsidR="00D0334B" w:rsidRPr="008A63DF" w:rsidRDefault="00D0334B" w:rsidP="0069153B">
      <w:pPr>
        <w:suppressAutoHyphens/>
        <w:spacing w:before="100" w:beforeAutospacing="1" w:after="100" w:afterAutospacing="1" w:line="276" w:lineRule="auto"/>
        <w:rPr>
          <w:rFonts w:ascii="Century Gothic" w:eastAsia="Times New Roman" w:hAnsi="Century Gothic" w:cstheme="minorHAnsi"/>
          <w:color w:val="333333"/>
        </w:rPr>
      </w:pPr>
      <w:r>
        <w:rPr>
          <w:rFonts w:ascii="Century Gothic" w:eastAsia="Times New Roman" w:hAnsi="Century Gothic" w:cstheme="minorHAnsi"/>
          <w:color w:val="333333"/>
        </w:rPr>
        <w:t>Last updated Feb 2020</w:t>
      </w:r>
    </w:p>
    <w:p w14:paraId="0279BB6F" w14:textId="1CDBD183" w:rsidR="00685C71" w:rsidRPr="008A63DF" w:rsidRDefault="00685C71" w:rsidP="008A63DF">
      <w:pPr>
        <w:spacing w:before="100" w:beforeAutospacing="1" w:after="100" w:afterAutospacing="1" w:line="276" w:lineRule="auto"/>
        <w:rPr>
          <w:rFonts w:ascii="Century Gothic" w:hAnsi="Century Gothic" w:cstheme="minorHAnsi"/>
        </w:rPr>
      </w:pPr>
    </w:p>
    <w:p w14:paraId="13183C30" w14:textId="77777777" w:rsidR="004D5A89" w:rsidRPr="008A63DF" w:rsidRDefault="004D5A89" w:rsidP="008A63DF">
      <w:pPr>
        <w:spacing w:before="100" w:beforeAutospacing="1" w:after="100" w:afterAutospacing="1" w:line="276" w:lineRule="auto"/>
        <w:rPr>
          <w:rFonts w:ascii="Century Gothic" w:hAnsi="Century Gothic" w:cstheme="minorHAnsi"/>
        </w:rPr>
      </w:pPr>
    </w:p>
    <w:sectPr w:rsidR="004D5A89" w:rsidRPr="008A63DF" w:rsidSect="008629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7924"/>
    <w:multiLevelType w:val="hybridMultilevel"/>
    <w:tmpl w:val="6AAA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4D06F6"/>
    <w:multiLevelType w:val="hybridMultilevel"/>
    <w:tmpl w:val="8AEE45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903061"/>
    <w:multiLevelType w:val="hybridMultilevel"/>
    <w:tmpl w:val="6DC4752C"/>
    <w:lvl w:ilvl="0" w:tplc="08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3B605D"/>
    <w:multiLevelType w:val="multilevel"/>
    <w:tmpl w:val="242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E1B65"/>
    <w:multiLevelType w:val="multilevel"/>
    <w:tmpl w:val="455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96B30"/>
    <w:multiLevelType w:val="hybridMultilevel"/>
    <w:tmpl w:val="9D2AF346"/>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62"/>
    <w:rsid w:val="00007D4E"/>
    <w:rsid w:val="00016F62"/>
    <w:rsid w:val="00027E02"/>
    <w:rsid w:val="00037BC1"/>
    <w:rsid w:val="00063316"/>
    <w:rsid w:val="00096459"/>
    <w:rsid w:val="000F10AE"/>
    <w:rsid w:val="0013340E"/>
    <w:rsid w:val="00134D21"/>
    <w:rsid w:val="00157A60"/>
    <w:rsid w:val="00200CDD"/>
    <w:rsid w:val="00220780"/>
    <w:rsid w:val="002361C5"/>
    <w:rsid w:val="00253E79"/>
    <w:rsid w:val="002A6A07"/>
    <w:rsid w:val="002F53F5"/>
    <w:rsid w:val="002F7573"/>
    <w:rsid w:val="00322FAD"/>
    <w:rsid w:val="00326CCD"/>
    <w:rsid w:val="00393516"/>
    <w:rsid w:val="003A7006"/>
    <w:rsid w:val="004D5A89"/>
    <w:rsid w:val="004F03FF"/>
    <w:rsid w:val="004F6F83"/>
    <w:rsid w:val="00595764"/>
    <w:rsid w:val="0063271A"/>
    <w:rsid w:val="00685C71"/>
    <w:rsid w:val="00690510"/>
    <w:rsid w:val="0069153B"/>
    <w:rsid w:val="006C7290"/>
    <w:rsid w:val="00703252"/>
    <w:rsid w:val="00804498"/>
    <w:rsid w:val="0086296C"/>
    <w:rsid w:val="008A63DF"/>
    <w:rsid w:val="008F4550"/>
    <w:rsid w:val="009006BE"/>
    <w:rsid w:val="009C2CD7"/>
    <w:rsid w:val="009C459A"/>
    <w:rsid w:val="00B25B40"/>
    <w:rsid w:val="00B94FE8"/>
    <w:rsid w:val="00BC5188"/>
    <w:rsid w:val="00BD2584"/>
    <w:rsid w:val="00CA2DD6"/>
    <w:rsid w:val="00CF218A"/>
    <w:rsid w:val="00D0334B"/>
    <w:rsid w:val="00D10D75"/>
    <w:rsid w:val="00D6699D"/>
    <w:rsid w:val="00DB4463"/>
    <w:rsid w:val="00E42FBF"/>
    <w:rsid w:val="00E8130A"/>
    <w:rsid w:val="00EF1611"/>
    <w:rsid w:val="00EF694C"/>
    <w:rsid w:val="00F12428"/>
    <w:rsid w:val="00F6198E"/>
    <w:rsid w:val="00F67D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7069"/>
  <w15:chartTrackingRefBased/>
  <w15:docId w15:val="{00C919B5-3C3C-F740-8C08-7AFEA186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34B"/>
    <w:pPr>
      <w:keepNext/>
      <w:keepLines/>
      <w:spacing w:after="720"/>
      <w:outlineLvl w:val="0"/>
    </w:pPr>
    <w:rPr>
      <w:rFonts w:ascii="Century Gothic" w:eastAsiaTheme="majorEastAsia" w:hAnsi="Century Gothic" w:cstheme="majorBidi"/>
      <w:b/>
      <w:color w:val="000000" w:themeColor="text1"/>
      <w:sz w:val="48"/>
      <w:szCs w:val="32"/>
    </w:rPr>
  </w:style>
  <w:style w:type="paragraph" w:styleId="Heading2">
    <w:name w:val="heading 2"/>
    <w:basedOn w:val="Normal"/>
    <w:link w:val="Heading2Char"/>
    <w:uiPriority w:val="9"/>
    <w:qFormat/>
    <w:rsid w:val="00D0334B"/>
    <w:pPr>
      <w:spacing w:before="720" w:after="100" w:afterAutospacing="1"/>
      <w:outlineLvl w:val="1"/>
    </w:pPr>
    <w:rPr>
      <w:rFonts w:ascii="Century Gothic" w:eastAsia="Times New Roman" w:hAnsi="Century Gothic" w:cs="Times New Roman"/>
      <w:bCs/>
      <w:color w:val="000000" w:themeColor="text1"/>
      <w:sz w:val="36"/>
      <w:szCs w:val="36"/>
      <w:lang w:eastAsia="en-AU" w:bidi="he-IL"/>
    </w:rPr>
  </w:style>
  <w:style w:type="paragraph" w:styleId="Heading3">
    <w:name w:val="heading 3"/>
    <w:basedOn w:val="Normal"/>
    <w:next w:val="Normal"/>
    <w:link w:val="Heading3Char"/>
    <w:uiPriority w:val="9"/>
    <w:unhideWhenUsed/>
    <w:qFormat/>
    <w:rsid w:val="00D0334B"/>
    <w:pPr>
      <w:keepNext/>
      <w:keepLines/>
      <w:spacing w:before="40"/>
      <w:outlineLvl w:val="2"/>
    </w:pPr>
    <w:rPr>
      <w:rFonts w:ascii="Century Gothic" w:eastAsiaTheme="majorEastAsia" w:hAnsi="Century Gothic" w:cstheme="majorBidi"/>
      <w:color w:val="000000" w:themeColor="text1"/>
      <w:sz w:val="32"/>
    </w:rPr>
  </w:style>
  <w:style w:type="paragraph" w:styleId="Heading4">
    <w:name w:val="heading 4"/>
    <w:basedOn w:val="Normal"/>
    <w:next w:val="Normal"/>
    <w:link w:val="Heading4Char"/>
    <w:uiPriority w:val="9"/>
    <w:unhideWhenUsed/>
    <w:qFormat/>
    <w:rsid w:val="00D0334B"/>
    <w:pPr>
      <w:keepNext/>
      <w:keepLines/>
      <w:spacing w:before="40"/>
      <w:outlineLvl w:val="3"/>
    </w:pPr>
    <w:rPr>
      <w:rFonts w:ascii="Century Gothic" w:eastAsiaTheme="majorEastAsia" w:hAnsi="Century Gothic"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71"/>
    <w:rPr>
      <w:color w:val="0563C1" w:themeColor="hyperlink"/>
      <w:u w:val="single"/>
    </w:rPr>
  </w:style>
  <w:style w:type="character" w:customStyle="1" w:styleId="UnresolvedMention1">
    <w:name w:val="Unresolved Mention1"/>
    <w:basedOn w:val="DefaultParagraphFont"/>
    <w:uiPriority w:val="99"/>
    <w:semiHidden/>
    <w:unhideWhenUsed/>
    <w:rsid w:val="00685C71"/>
    <w:rPr>
      <w:color w:val="605E5C"/>
      <w:shd w:val="clear" w:color="auto" w:fill="E1DFDD"/>
    </w:rPr>
  </w:style>
  <w:style w:type="character" w:styleId="FollowedHyperlink">
    <w:name w:val="FollowedHyperlink"/>
    <w:basedOn w:val="DefaultParagraphFont"/>
    <w:uiPriority w:val="99"/>
    <w:semiHidden/>
    <w:unhideWhenUsed/>
    <w:rsid w:val="00595764"/>
    <w:rPr>
      <w:color w:val="954F72" w:themeColor="followedHyperlink"/>
      <w:u w:val="single"/>
    </w:rPr>
  </w:style>
  <w:style w:type="paragraph" w:styleId="ListParagraph">
    <w:name w:val="List Paragraph"/>
    <w:basedOn w:val="Normal"/>
    <w:uiPriority w:val="34"/>
    <w:qFormat/>
    <w:rsid w:val="00134D21"/>
    <w:pPr>
      <w:spacing w:after="200"/>
      <w:ind w:left="720"/>
      <w:contextualSpacing/>
    </w:pPr>
    <w:rPr>
      <w:rFonts w:ascii="Times New Roman" w:eastAsiaTheme="minorEastAsia" w:hAnsi="Times New Roman"/>
      <w:lang w:eastAsia="ja-JP"/>
    </w:rPr>
  </w:style>
  <w:style w:type="character" w:customStyle="1" w:styleId="Heading2Char">
    <w:name w:val="Heading 2 Char"/>
    <w:basedOn w:val="DefaultParagraphFont"/>
    <w:link w:val="Heading2"/>
    <w:uiPriority w:val="9"/>
    <w:rsid w:val="00D0334B"/>
    <w:rPr>
      <w:rFonts w:ascii="Century Gothic" w:eastAsia="Times New Roman" w:hAnsi="Century Gothic" w:cs="Times New Roman"/>
      <w:bCs/>
      <w:color w:val="000000" w:themeColor="text1"/>
      <w:sz w:val="36"/>
      <w:szCs w:val="36"/>
      <w:lang w:eastAsia="en-AU" w:bidi="he-IL"/>
    </w:rPr>
  </w:style>
  <w:style w:type="paragraph" w:styleId="BalloonText">
    <w:name w:val="Balloon Text"/>
    <w:basedOn w:val="Normal"/>
    <w:link w:val="BalloonTextChar"/>
    <w:uiPriority w:val="99"/>
    <w:semiHidden/>
    <w:unhideWhenUsed/>
    <w:rsid w:val="006327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71A"/>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63271A"/>
    <w:rPr>
      <w:color w:val="605E5C"/>
      <w:shd w:val="clear" w:color="auto" w:fill="E1DFDD"/>
    </w:rPr>
  </w:style>
  <w:style w:type="paragraph" w:styleId="Revision">
    <w:name w:val="Revision"/>
    <w:hidden/>
    <w:uiPriority w:val="99"/>
    <w:semiHidden/>
    <w:rsid w:val="00F12428"/>
  </w:style>
  <w:style w:type="character" w:styleId="CommentReference">
    <w:name w:val="annotation reference"/>
    <w:basedOn w:val="DefaultParagraphFont"/>
    <w:uiPriority w:val="99"/>
    <w:semiHidden/>
    <w:unhideWhenUsed/>
    <w:rsid w:val="00F12428"/>
    <w:rPr>
      <w:sz w:val="16"/>
      <w:szCs w:val="16"/>
    </w:rPr>
  </w:style>
  <w:style w:type="paragraph" w:styleId="CommentText">
    <w:name w:val="annotation text"/>
    <w:basedOn w:val="Normal"/>
    <w:link w:val="CommentTextChar"/>
    <w:uiPriority w:val="99"/>
    <w:semiHidden/>
    <w:unhideWhenUsed/>
    <w:rsid w:val="00F12428"/>
    <w:rPr>
      <w:sz w:val="20"/>
      <w:szCs w:val="20"/>
    </w:rPr>
  </w:style>
  <w:style w:type="character" w:customStyle="1" w:styleId="CommentTextChar">
    <w:name w:val="Comment Text Char"/>
    <w:basedOn w:val="DefaultParagraphFont"/>
    <w:link w:val="CommentText"/>
    <w:uiPriority w:val="99"/>
    <w:semiHidden/>
    <w:rsid w:val="00F12428"/>
    <w:rPr>
      <w:sz w:val="20"/>
      <w:szCs w:val="20"/>
    </w:rPr>
  </w:style>
  <w:style w:type="paragraph" w:styleId="CommentSubject">
    <w:name w:val="annotation subject"/>
    <w:basedOn w:val="CommentText"/>
    <w:next w:val="CommentText"/>
    <w:link w:val="CommentSubjectChar"/>
    <w:uiPriority w:val="99"/>
    <w:semiHidden/>
    <w:unhideWhenUsed/>
    <w:rsid w:val="00F12428"/>
    <w:rPr>
      <w:b/>
      <w:bCs/>
    </w:rPr>
  </w:style>
  <w:style w:type="character" w:customStyle="1" w:styleId="CommentSubjectChar">
    <w:name w:val="Comment Subject Char"/>
    <w:basedOn w:val="CommentTextChar"/>
    <w:link w:val="CommentSubject"/>
    <w:uiPriority w:val="99"/>
    <w:semiHidden/>
    <w:rsid w:val="00F12428"/>
    <w:rPr>
      <w:b/>
      <w:bCs/>
      <w:sz w:val="20"/>
      <w:szCs w:val="20"/>
    </w:rPr>
  </w:style>
  <w:style w:type="character" w:customStyle="1" w:styleId="Heading3Char">
    <w:name w:val="Heading 3 Char"/>
    <w:basedOn w:val="DefaultParagraphFont"/>
    <w:link w:val="Heading3"/>
    <w:uiPriority w:val="9"/>
    <w:rsid w:val="00D0334B"/>
    <w:rPr>
      <w:rFonts w:ascii="Century Gothic" w:eastAsiaTheme="majorEastAsia" w:hAnsi="Century Gothic" w:cstheme="majorBidi"/>
      <w:color w:val="000000" w:themeColor="text1"/>
      <w:sz w:val="32"/>
    </w:rPr>
  </w:style>
  <w:style w:type="character" w:customStyle="1" w:styleId="Heading1Char">
    <w:name w:val="Heading 1 Char"/>
    <w:basedOn w:val="DefaultParagraphFont"/>
    <w:link w:val="Heading1"/>
    <w:uiPriority w:val="9"/>
    <w:rsid w:val="00D0334B"/>
    <w:rPr>
      <w:rFonts w:ascii="Century Gothic" w:eastAsiaTheme="majorEastAsia" w:hAnsi="Century Gothic" w:cstheme="majorBidi"/>
      <w:b/>
      <w:color w:val="000000" w:themeColor="text1"/>
      <w:sz w:val="48"/>
      <w:szCs w:val="32"/>
    </w:rPr>
  </w:style>
  <w:style w:type="character" w:customStyle="1" w:styleId="Heading4Char">
    <w:name w:val="Heading 4 Char"/>
    <w:basedOn w:val="DefaultParagraphFont"/>
    <w:link w:val="Heading4"/>
    <w:uiPriority w:val="9"/>
    <w:rsid w:val="00D0334B"/>
    <w:rPr>
      <w:rFonts w:ascii="Century Gothic" w:eastAsiaTheme="majorEastAsia" w:hAnsi="Century Gothic" w:cstheme="majorBidi"/>
      <w:b/>
      <w:iCs/>
      <w:color w:val="000000" w:themeColor="text1"/>
    </w:rPr>
  </w:style>
  <w:style w:type="character" w:styleId="UnresolvedMention">
    <w:name w:val="Unresolved Mention"/>
    <w:basedOn w:val="DefaultParagraphFont"/>
    <w:uiPriority w:val="99"/>
    <w:semiHidden/>
    <w:unhideWhenUsed/>
    <w:rsid w:val="00CA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1445">
      <w:bodyDiv w:val="1"/>
      <w:marLeft w:val="0"/>
      <w:marRight w:val="0"/>
      <w:marTop w:val="0"/>
      <w:marBottom w:val="0"/>
      <w:divBdr>
        <w:top w:val="none" w:sz="0" w:space="0" w:color="auto"/>
        <w:left w:val="none" w:sz="0" w:space="0" w:color="auto"/>
        <w:bottom w:val="none" w:sz="0" w:space="0" w:color="auto"/>
        <w:right w:val="none" w:sz="0" w:space="0" w:color="auto"/>
      </w:divBdr>
    </w:div>
    <w:div w:id="179247391">
      <w:bodyDiv w:val="1"/>
      <w:marLeft w:val="0"/>
      <w:marRight w:val="0"/>
      <w:marTop w:val="0"/>
      <w:marBottom w:val="0"/>
      <w:divBdr>
        <w:top w:val="none" w:sz="0" w:space="0" w:color="auto"/>
        <w:left w:val="none" w:sz="0" w:space="0" w:color="auto"/>
        <w:bottom w:val="none" w:sz="0" w:space="0" w:color="auto"/>
        <w:right w:val="none" w:sz="0" w:space="0" w:color="auto"/>
      </w:divBdr>
    </w:div>
    <w:div w:id="503741111">
      <w:bodyDiv w:val="1"/>
      <w:marLeft w:val="0"/>
      <w:marRight w:val="0"/>
      <w:marTop w:val="0"/>
      <w:marBottom w:val="0"/>
      <w:divBdr>
        <w:top w:val="none" w:sz="0" w:space="0" w:color="auto"/>
        <w:left w:val="none" w:sz="0" w:space="0" w:color="auto"/>
        <w:bottom w:val="none" w:sz="0" w:space="0" w:color="auto"/>
        <w:right w:val="none" w:sz="0" w:space="0" w:color="auto"/>
      </w:divBdr>
    </w:div>
    <w:div w:id="900598124">
      <w:bodyDiv w:val="1"/>
      <w:marLeft w:val="0"/>
      <w:marRight w:val="0"/>
      <w:marTop w:val="0"/>
      <w:marBottom w:val="0"/>
      <w:divBdr>
        <w:top w:val="none" w:sz="0" w:space="0" w:color="auto"/>
        <w:left w:val="none" w:sz="0" w:space="0" w:color="auto"/>
        <w:bottom w:val="none" w:sz="0" w:space="0" w:color="auto"/>
        <w:right w:val="none" w:sz="0" w:space="0" w:color="auto"/>
      </w:divBdr>
    </w:div>
    <w:div w:id="967706781">
      <w:bodyDiv w:val="1"/>
      <w:marLeft w:val="0"/>
      <w:marRight w:val="0"/>
      <w:marTop w:val="0"/>
      <w:marBottom w:val="0"/>
      <w:divBdr>
        <w:top w:val="none" w:sz="0" w:space="0" w:color="auto"/>
        <w:left w:val="none" w:sz="0" w:space="0" w:color="auto"/>
        <w:bottom w:val="none" w:sz="0" w:space="0" w:color="auto"/>
        <w:right w:val="none" w:sz="0" w:space="0" w:color="auto"/>
      </w:divBdr>
    </w:div>
    <w:div w:id="1162085263">
      <w:bodyDiv w:val="1"/>
      <w:marLeft w:val="0"/>
      <w:marRight w:val="0"/>
      <w:marTop w:val="0"/>
      <w:marBottom w:val="0"/>
      <w:divBdr>
        <w:top w:val="none" w:sz="0" w:space="0" w:color="auto"/>
        <w:left w:val="none" w:sz="0" w:space="0" w:color="auto"/>
        <w:bottom w:val="none" w:sz="0" w:space="0" w:color="auto"/>
        <w:right w:val="none" w:sz="0" w:space="0" w:color="auto"/>
      </w:divBdr>
    </w:div>
    <w:div w:id="1360548255">
      <w:bodyDiv w:val="1"/>
      <w:marLeft w:val="0"/>
      <w:marRight w:val="0"/>
      <w:marTop w:val="0"/>
      <w:marBottom w:val="0"/>
      <w:divBdr>
        <w:top w:val="none" w:sz="0" w:space="0" w:color="auto"/>
        <w:left w:val="none" w:sz="0" w:space="0" w:color="auto"/>
        <w:bottom w:val="none" w:sz="0" w:space="0" w:color="auto"/>
        <w:right w:val="none" w:sz="0" w:space="0" w:color="auto"/>
      </w:divBdr>
    </w:div>
    <w:div w:id="21205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contact" TargetMode="External"/><Relationship Id="rId13" Type="http://schemas.openxmlformats.org/officeDocument/2006/relationships/hyperlink" Target="https://supra.net.au/cpt_helps/rights-and-responsibilities-at-work/" TargetMode="External"/><Relationship Id="rId3" Type="http://schemas.openxmlformats.org/officeDocument/2006/relationships/settings" Target="settings.xml"/><Relationship Id="rId7" Type="http://schemas.openxmlformats.org/officeDocument/2006/relationships/hyperlink" Target="https://supra.net.au/contact" TargetMode="External"/><Relationship Id="rId12" Type="http://schemas.openxmlformats.org/officeDocument/2006/relationships/hyperlink" Target="https://supra.net.au/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mi.homeaffairs.gov.au/visas/already-have-a-visa/check-visa-details-and-conditions" TargetMode="External"/><Relationship Id="rId11" Type="http://schemas.openxmlformats.org/officeDocument/2006/relationships/hyperlink" Target="https://supra.net.au/contact" TargetMode="External"/><Relationship Id="rId5" Type="http://schemas.openxmlformats.org/officeDocument/2006/relationships/hyperlink" Target="http://sydney.edu.au/students/student-visas.html" TargetMode="External"/><Relationship Id="rId15" Type="http://schemas.openxmlformats.org/officeDocument/2006/relationships/theme" Target="theme/theme1.xml"/><Relationship Id="rId10" Type="http://schemas.openxmlformats.org/officeDocument/2006/relationships/hyperlink" Target="http://cricos.education.gov.au/" TargetMode="External"/><Relationship Id="rId4" Type="http://schemas.openxmlformats.org/officeDocument/2006/relationships/webSettings" Target="webSettings.xml"/><Relationship Id="rId9" Type="http://schemas.openxmlformats.org/officeDocument/2006/relationships/hyperlink" Target="http://immi.homeaffairs.gov.au/visas/working-in-australia/skill-occupation-l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Tongeren</dc:creator>
  <cp:keywords/>
  <dc:description/>
  <cp:lastModifiedBy>Anthea Fitzgerald</cp:lastModifiedBy>
  <cp:revision>5</cp:revision>
  <cp:lastPrinted>2019-12-17T04:52:00Z</cp:lastPrinted>
  <dcterms:created xsi:type="dcterms:W3CDTF">2020-01-28T05:17:00Z</dcterms:created>
  <dcterms:modified xsi:type="dcterms:W3CDTF">2021-08-11T05:55:00Z</dcterms:modified>
</cp:coreProperties>
</file>