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57878B" w14:textId="77777777" w:rsidR="00C57222" w:rsidRDefault="00300B85" w:rsidP="00077DEC">
      <w:pPr>
        <w:pStyle w:val="Heading1"/>
      </w:pPr>
      <w:r>
        <w:t xml:space="preserve">Higher Degree </w:t>
      </w:r>
      <w:r w:rsidRPr="00077DEC">
        <w:t>by</w:t>
      </w:r>
      <w:r>
        <w:t xml:space="preserve"> Research Administration Centre (HDRAC)</w:t>
      </w:r>
    </w:p>
    <w:p w14:paraId="44F7E1F2" w14:textId="1BA7B378" w:rsidR="00C57222" w:rsidRDefault="00300B85">
      <w:pPr>
        <w:pStyle w:val="CenturyGothicbody"/>
        <w:spacing w:after="100"/>
        <w:rPr>
          <w:shd w:val="clear" w:color="auto" w:fill="FFFFFF"/>
        </w:rPr>
      </w:pPr>
      <w:r>
        <w:rPr>
          <w:shd w:val="clear" w:color="auto" w:fill="FFFFFF"/>
        </w:rPr>
        <w:t xml:space="preserve">The Higher Degree by Research Administration Centre (HDRAC) provides administrative services to all higher </w:t>
      </w:r>
      <w:r>
        <w:t>d</w:t>
      </w:r>
      <w:r>
        <w:rPr>
          <w:shd w:val="clear" w:color="auto" w:fill="FFFFFF"/>
        </w:rPr>
        <w:t>egree by research candidates at the University of Sydney</w:t>
      </w:r>
      <w:r>
        <w:t xml:space="preserve">. </w:t>
      </w:r>
      <w:r>
        <w:rPr>
          <w:shd w:val="clear" w:color="auto" w:fill="FFFFFF"/>
        </w:rPr>
        <w:t>HDRAC is the point of contact from enrolment through to graduation, and provides support around:</w:t>
      </w:r>
    </w:p>
    <w:p w14:paraId="74A3E3E4" w14:textId="6D33BC04" w:rsidR="00C57222" w:rsidRDefault="00300B85" w:rsidP="00077DEC">
      <w:pPr>
        <w:pStyle w:val="CenturyGothicbody"/>
        <w:numPr>
          <w:ilvl w:val="0"/>
          <w:numId w:val="11"/>
        </w:numPr>
        <w:spacing w:before="23" w:after="23"/>
      </w:pPr>
      <w:r>
        <w:rPr>
          <w:shd w:val="clear" w:color="auto" w:fill="FFFFFF"/>
        </w:rPr>
        <w:t xml:space="preserve">progress reviews </w:t>
      </w:r>
    </w:p>
    <w:p w14:paraId="4E6AA002" w14:textId="69C4133D" w:rsidR="00C57222" w:rsidRDefault="00300B85" w:rsidP="00077DEC">
      <w:pPr>
        <w:pStyle w:val="CenturyGothicbody"/>
        <w:numPr>
          <w:ilvl w:val="0"/>
          <w:numId w:val="11"/>
        </w:numPr>
        <w:spacing w:before="23" w:after="23"/>
      </w:pPr>
      <w:r>
        <w:rPr>
          <w:shd w:val="clear" w:color="auto" w:fill="FFFFFF"/>
        </w:rPr>
        <w:t>candidature variations</w:t>
      </w:r>
    </w:p>
    <w:p w14:paraId="6B894211" w14:textId="70C05BF9" w:rsidR="00C57222" w:rsidRDefault="00300B85" w:rsidP="00077DEC">
      <w:pPr>
        <w:pStyle w:val="CenturyGothicbody"/>
        <w:numPr>
          <w:ilvl w:val="0"/>
          <w:numId w:val="11"/>
        </w:numPr>
        <w:spacing w:before="23" w:after="23"/>
      </w:pPr>
      <w:r>
        <w:rPr>
          <w:shd w:val="clear" w:color="auto" w:fill="FFFFFF"/>
        </w:rPr>
        <w:t>thesis examinations</w:t>
      </w:r>
    </w:p>
    <w:p w14:paraId="0BB8821C" w14:textId="068A22EC" w:rsidR="00C57222" w:rsidRDefault="00300B85" w:rsidP="00077DEC">
      <w:pPr>
        <w:pStyle w:val="CenturyGothicbody"/>
        <w:numPr>
          <w:ilvl w:val="0"/>
          <w:numId w:val="11"/>
        </w:numPr>
        <w:spacing w:before="23" w:after="23"/>
      </w:pPr>
      <w:r>
        <w:rPr>
          <w:shd w:val="clear" w:color="auto" w:fill="FFFFFF"/>
        </w:rPr>
        <w:t>P</w:t>
      </w:r>
      <w:r w:rsidR="007C747C">
        <w:rPr>
          <w:shd w:val="clear" w:color="auto" w:fill="FFFFFF"/>
        </w:rPr>
        <w:t xml:space="preserve">ostgraduate </w:t>
      </w:r>
      <w:r>
        <w:rPr>
          <w:shd w:val="clear" w:color="auto" w:fill="FFFFFF"/>
        </w:rPr>
        <w:t>R</w:t>
      </w:r>
      <w:r w:rsidR="007C747C">
        <w:rPr>
          <w:shd w:val="clear" w:color="auto" w:fill="FFFFFF"/>
        </w:rPr>
        <w:t xml:space="preserve">esearch </w:t>
      </w:r>
      <w:r>
        <w:rPr>
          <w:shd w:val="clear" w:color="auto" w:fill="FFFFFF"/>
        </w:rPr>
        <w:t>S</w:t>
      </w:r>
      <w:r w:rsidR="007C747C">
        <w:rPr>
          <w:shd w:val="clear" w:color="auto" w:fill="FFFFFF"/>
        </w:rPr>
        <w:t xml:space="preserve">upport </w:t>
      </w:r>
      <w:r>
        <w:rPr>
          <w:shd w:val="clear" w:color="auto" w:fill="FFFFFF"/>
        </w:rPr>
        <w:t>S</w:t>
      </w:r>
      <w:r w:rsidR="007C747C">
        <w:rPr>
          <w:shd w:val="clear" w:color="auto" w:fill="FFFFFF"/>
        </w:rPr>
        <w:t>cheme (PRSS)</w:t>
      </w:r>
    </w:p>
    <w:p w14:paraId="4064306F" w14:textId="4CCCDB00" w:rsidR="00C57222" w:rsidRDefault="00300B85" w:rsidP="00077DEC">
      <w:pPr>
        <w:pStyle w:val="CenturyGothicbody"/>
        <w:numPr>
          <w:ilvl w:val="0"/>
          <w:numId w:val="11"/>
        </w:numPr>
        <w:spacing w:before="23" w:after="23"/>
      </w:pPr>
      <w:r>
        <w:rPr>
          <w:shd w:val="clear" w:color="auto" w:fill="FFFFFF"/>
        </w:rPr>
        <w:t xml:space="preserve">stipend payments </w:t>
      </w:r>
    </w:p>
    <w:p w14:paraId="28459BB8" w14:textId="17F32D33" w:rsidR="00C57222" w:rsidRDefault="00300B85">
      <w:pPr>
        <w:pStyle w:val="CenturyGothicbody"/>
        <w:spacing w:before="23" w:after="23"/>
        <w:rPr>
          <w:shd w:val="clear" w:color="auto" w:fill="FFFFFF"/>
        </w:rPr>
      </w:pPr>
      <w:r>
        <w:rPr>
          <w:shd w:val="clear" w:color="auto" w:fill="FFFFFF"/>
        </w:rPr>
        <w:t>HDRAC is a good contact point for advice on the policy and procedures governing postgraduate research study. If you have an issue or concern, they can direct you to the appropriate person in your faculty or the University</w:t>
      </w:r>
      <w:r w:rsidR="007C747C">
        <w:rPr>
          <w:shd w:val="clear" w:color="auto" w:fill="FFFFFF"/>
        </w:rPr>
        <w:t>,</w:t>
      </w:r>
      <w:r>
        <w:rPr>
          <w:shd w:val="clear" w:color="auto" w:fill="FFFFFF"/>
        </w:rPr>
        <w:t xml:space="preserve"> o</w:t>
      </w:r>
      <w:r>
        <w:t>r</w:t>
      </w:r>
      <w:r>
        <w:rPr>
          <w:shd w:val="clear" w:color="auto" w:fill="FFFFFF"/>
        </w:rPr>
        <w:t xml:space="preserve"> refer you to other services and resources to support your research.</w:t>
      </w:r>
    </w:p>
    <w:p w14:paraId="1173B744" w14:textId="77777777" w:rsidR="00C57222" w:rsidRDefault="00300B85" w:rsidP="00077DEC">
      <w:pPr>
        <w:pStyle w:val="Heading2"/>
      </w:pPr>
      <w:r w:rsidRPr="00077DEC">
        <w:t>Contact</w:t>
      </w:r>
      <w:r>
        <w:t xml:space="preserve"> </w:t>
      </w:r>
      <w:r>
        <w:rPr>
          <w:lang w:val="de-DE"/>
        </w:rPr>
        <w:t>HDRAC:</w:t>
      </w:r>
    </w:p>
    <w:p w14:paraId="1F4A61E1" w14:textId="3740CB31" w:rsidR="00C57222" w:rsidRDefault="00300B85">
      <w:pPr>
        <w:pStyle w:val="CenturyGothicbody"/>
        <w:rPr>
          <w:color w:val="FFFFFF"/>
          <w:u w:color="FFFFFF"/>
          <w:shd w:val="clear" w:color="auto" w:fill="000000"/>
        </w:rPr>
      </w:pPr>
      <w:r>
        <w:rPr>
          <w:b/>
          <w:bCs/>
        </w:rPr>
        <w:t>Location</w:t>
      </w:r>
      <w:r>
        <w:t>: Level 5, Jane Foss Russell Building (G02), Darlington Campus</w:t>
      </w:r>
      <w:r w:rsidR="00077DEC">
        <w:br/>
      </w:r>
      <w:r>
        <w:rPr>
          <w:b/>
          <w:bCs/>
        </w:rPr>
        <w:t>Opening hours</w:t>
      </w:r>
      <w:r>
        <w:t>: 9am - 5pm, Monday to Friday</w:t>
      </w:r>
      <w:r w:rsidR="00077DEC">
        <w:br/>
      </w:r>
      <w:r>
        <w:rPr>
          <w:b/>
          <w:bCs/>
        </w:rPr>
        <w:t>Phone</w:t>
      </w:r>
      <w:r>
        <w:t>: (02) 8627 4343</w:t>
      </w:r>
    </w:p>
    <w:p w14:paraId="0399B4BB" w14:textId="04A8D668" w:rsidR="00C57222" w:rsidRDefault="00300B85">
      <w:pPr>
        <w:pStyle w:val="CenturyGothicbody"/>
      </w:pPr>
      <w:r>
        <w:t>Faculty of Science</w:t>
      </w:r>
      <w:bookmarkStart w:id="0" w:name="_GoBack"/>
      <w:bookmarkEnd w:id="0"/>
      <w:r>
        <w:t>: </w:t>
      </w:r>
      <w:hyperlink r:id="rId7" w:history="1">
        <w:r>
          <w:rPr>
            <w:rStyle w:val="Hyperlink0"/>
          </w:rPr>
          <w:t>hdrac.1@sydney.edu.au</w:t>
        </w:r>
      </w:hyperlink>
    </w:p>
    <w:p w14:paraId="3AB7220E" w14:textId="77777777" w:rsidR="00C57222" w:rsidRDefault="00300B85">
      <w:pPr>
        <w:pStyle w:val="CenturyGothicbody"/>
      </w:pPr>
      <w:r>
        <w:t>Faculty of Arts and Social Sciences, Sydney Law School: </w:t>
      </w:r>
      <w:r>
        <w:br/>
      </w:r>
      <w:hyperlink r:id="rId8" w:history="1">
        <w:r>
          <w:rPr>
            <w:rStyle w:val="Hyperlink0"/>
          </w:rPr>
          <w:t>hdrac.2@sydney.edu.au</w:t>
        </w:r>
      </w:hyperlink>
    </w:p>
    <w:p w14:paraId="1EA24ECD" w14:textId="77777777" w:rsidR="00C57222" w:rsidRDefault="00300B85">
      <w:pPr>
        <w:pStyle w:val="CenturyGothicbody"/>
      </w:pPr>
      <w:r>
        <w:t>Sydney School of Architecture, Design and Planning, University of Sydney Business School, Faculty of Engineering and IT, Sydney Conservatorium of Music: </w:t>
      </w:r>
      <w:hyperlink r:id="rId9" w:history="1">
        <w:r>
          <w:rPr>
            <w:rStyle w:val="Hyperlink0"/>
          </w:rPr>
          <w:t>hdrac.3@sydney.edu.au</w:t>
        </w:r>
      </w:hyperlink>
    </w:p>
    <w:p w14:paraId="66E79A3B" w14:textId="15A955B8" w:rsidR="00C57222" w:rsidRDefault="00300B85">
      <w:pPr>
        <w:pStyle w:val="CenturyGothicbody"/>
        <w:spacing w:after="100"/>
      </w:pPr>
      <w:r>
        <w:t>Faculty of Medicine and Health: </w:t>
      </w:r>
      <w:hyperlink r:id="rId10" w:history="1">
        <w:r>
          <w:rPr>
            <w:rStyle w:val="Hyperlink0"/>
          </w:rPr>
          <w:t>hdrac.4@sydney.edu.au</w:t>
        </w:r>
      </w:hyperlink>
    </w:p>
    <w:sectPr w:rsidR="00C57222">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4D4FB" w14:textId="77777777" w:rsidR="008435F5" w:rsidRDefault="008435F5">
      <w:r>
        <w:separator/>
      </w:r>
    </w:p>
  </w:endnote>
  <w:endnote w:type="continuationSeparator" w:id="0">
    <w:p w14:paraId="565F3B3A" w14:textId="77777777" w:rsidR="008435F5" w:rsidRDefault="0084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4A1C6" w14:textId="77777777" w:rsidR="00116F3D" w:rsidRDefault="00116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76748" w14:textId="77777777" w:rsidR="00C57222" w:rsidRDefault="00C57222">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5310D" w14:textId="77777777" w:rsidR="00116F3D" w:rsidRDefault="00116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D9F64" w14:textId="77777777" w:rsidR="008435F5" w:rsidRDefault="008435F5">
      <w:r>
        <w:separator/>
      </w:r>
    </w:p>
  </w:footnote>
  <w:footnote w:type="continuationSeparator" w:id="0">
    <w:p w14:paraId="1214E4B6" w14:textId="77777777" w:rsidR="008435F5" w:rsidRDefault="00843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69C2F" w14:textId="77777777" w:rsidR="00116F3D" w:rsidRDefault="00116F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1BDD" w14:textId="77777777" w:rsidR="00C57222" w:rsidRDefault="00C57222">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510F" w14:textId="77777777" w:rsidR="00116F3D" w:rsidRDefault="00116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37363"/>
    <w:multiLevelType w:val="hybridMultilevel"/>
    <w:tmpl w:val="141859E6"/>
    <w:numStyleLink w:val="ImportedStyle2"/>
  </w:abstractNum>
  <w:abstractNum w:abstractNumId="1" w15:restartNumberingAfterBreak="0">
    <w:nsid w:val="4521488A"/>
    <w:multiLevelType w:val="hybridMultilevel"/>
    <w:tmpl w:val="DF7A063E"/>
    <w:numStyleLink w:val="ImportedStyle1"/>
  </w:abstractNum>
  <w:abstractNum w:abstractNumId="2" w15:restartNumberingAfterBreak="0">
    <w:nsid w:val="45AF0D86"/>
    <w:multiLevelType w:val="hybridMultilevel"/>
    <w:tmpl w:val="DF7A063E"/>
    <w:styleLink w:val="ImportedStyle1"/>
    <w:lvl w:ilvl="0" w:tplc="D9EA8EA2">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766A2E3E">
      <w:start w:val="1"/>
      <w:numFmt w:val="bullet"/>
      <w:lvlText w:val="o"/>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80A6E3E2">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DCD8036C">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B74A0888">
      <w:start w:val="1"/>
      <w:numFmt w:val="bullet"/>
      <w:lvlText w:val="o"/>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A9B62A7C">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2152CB84">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190E6DE2">
      <w:start w:val="1"/>
      <w:numFmt w:val="bullet"/>
      <w:lvlText w:val="o"/>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2D0D776">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89D7433"/>
    <w:multiLevelType w:val="hybridMultilevel"/>
    <w:tmpl w:val="141859E6"/>
    <w:styleLink w:val="ImportedStyle2"/>
    <w:lvl w:ilvl="0" w:tplc="5240F4B4">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F5C55E4">
      <w:start w:val="1"/>
      <w:numFmt w:val="bullet"/>
      <w:lvlText w:val="o"/>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8E246256">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03B80D60">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9904A5EA">
      <w:start w:val="1"/>
      <w:numFmt w:val="bullet"/>
      <w:lvlText w:val="o"/>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7BC48B9C">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805A8D66">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F542A0FC">
      <w:start w:val="1"/>
      <w:numFmt w:val="bullet"/>
      <w:lvlText w:val="o"/>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93B62AC8">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8F10585"/>
    <w:multiLevelType w:val="hybridMultilevel"/>
    <w:tmpl w:val="F858119E"/>
    <w:numStyleLink w:val="ImportedStyle4"/>
  </w:abstractNum>
  <w:abstractNum w:abstractNumId="5" w15:restartNumberingAfterBreak="0">
    <w:nsid w:val="4C342B8E"/>
    <w:multiLevelType w:val="hybridMultilevel"/>
    <w:tmpl w:val="287C7952"/>
    <w:styleLink w:val="List0"/>
    <w:lvl w:ilvl="0" w:tplc="D1F8D7BA">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861410D4">
      <w:start w:val="1"/>
      <w:numFmt w:val="bullet"/>
      <w:lvlText w:val="o"/>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EF6515A">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5CF6BB5E">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7A64A9BC">
      <w:start w:val="1"/>
      <w:numFmt w:val="bullet"/>
      <w:lvlText w:val="o"/>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324606E">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D6088ED0">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0B28EA2">
      <w:start w:val="1"/>
      <w:numFmt w:val="bullet"/>
      <w:lvlText w:val="o"/>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C8291AE">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D8F1B9E"/>
    <w:multiLevelType w:val="hybridMultilevel"/>
    <w:tmpl w:val="F9BE84AA"/>
    <w:numStyleLink w:val="ImportedStyle3"/>
  </w:abstractNum>
  <w:abstractNum w:abstractNumId="7" w15:restartNumberingAfterBreak="0">
    <w:nsid w:val="4DF033C2"/>
    <w:multiLevelType w:val="hybridMultilevel"/>
    <w:tmpl w:val="B1A8FB5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4EF00466"/>
    <w:multiLevelType w:val="hybridMultilevel"/>
    <w:tmpl w:val="F9BE84AA"/>
    <w:styleLink w:val="ImportedStyle3"/>
    <w:lvl w:ilvl="0" w:tplc="F06E5666">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F7E4850C">
      <w:start w:val="1"/>
      <w:numFmt w:val="bullet"/>
      <w:lvlText w:val="o"/>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0B215D2">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7B9A215C">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269A3726">
      <w:start w:val="1"/>
      <w:numFmt w:val="bullet"/>
      <w:lvlText w:val="o"/>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18CA73CC">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C6EE356E">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3FCA9E44">
      <w:start w:val="1"/>
      <w:numFmt w:val="bullet"/>
      <w:lvlText w:val="o"/>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A5A1156">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B8A2616"/>
    <w:multiLevelType w:val="hybridMultilevel"/>
    <w:tmpl w:val="287C7952"/>
    <w:numStyleLink w:val="List0"/>
  </w:abstractNum>
  <w:abstractNum w:abstractNumId="10" w15:restartNumberingAfterBreak="0">
    <w:nsid w:val="7E8F7BD9"/>
    <w:multiLevelType w:val="hybridMultilevel"/>
    <w:tmpl w:val="F858119E"/>
    <w:styleLink w:val="ImportedStyle4"/>
    <w:lvl w:ilvl="0" w:tplc="188058DE">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B3069398">
      <w:start w:val="1"/>
      <w:numFmt w:val="bullet"/>
      <w:lvlText w:val="o"/>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B69E5FB0">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815299AE">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241CC502">
      <w:start w:val="1"/>
      <w:numFmt w:val="bullet"/>
      <w:lvlText w:val="o"/>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5B843BC2">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E402A2A6">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3F26DF6">
      <w:start w:val="1"/>
      <w:numFmt w:val="bullet"/>
      <w:lvlText w:val="o"/>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EDBA90E4">
      <w:start w:val="1"/>
      <w:numFmt w:val="bullet"/>
      <w:lvlText w:val="▪"/>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3"/>
  </w:num>
  <w:num w:numId="4">
    <w:abstractNumId w:val="0"/>
  </w:num>
  <w:num w:numId="5">
    <w:abstractNumId w:val="8"/>
  </w:num>
  <w:num w:numId="6">
    <w:abstractNumId w:val="6"/>
  </w:num>
  <w:num w:numId="7">
    <w:abstractNumId w:val="10"/>
  </w:num>
  <w:num w:numId="8">
    <w:abstractNumId w:val="4"/>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222"/>
    <w:rsid w:val="00077DEC"/>
    <w:rsid w:val="00116F3D"/>
    <w:rsid w:val="001A606A"/>
    <w:rsid w:val="00300B85"/>
    <w:rsid w:val="003D7DF5"/>
    <w:rsid w:val="0045650E"/>
    <w:rsid w:val="007C747C"/>
    <w:rsid w:val="008435F5"/>
    <w:rsid w:val="009902EF"/>
    <w:rsid w:val="00C57222"/>
    <w:rsid w:val="00E007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2B80D"/>
  <w15:docId w15:val="{B07916A2-C2E5-2541-892F-16BDBEA2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TOC-CenturyGothic"/>
    <w:next w:val="Normal"/>
    <w:link w:val="Heading1Char"/>
    <w:uiPriority w:val="9"/>
    <w:qFormat/>
    <w:rsid w:val="009902EF"/>
    <w:pPr>
      <w:spacing w:before="0" w:after="720"/>
      <w:outlineLvl w:val="0"/>
    </w:pPr>
    <w:rPr>
      <w:b/>
      <w:color w:val="000000" w:themeColor="text1"/>
      <w:sz w:val="48"/>
    </w:rPr>
  </w:style>
  <w:style w:type="paragraph" w:styleId="Heading2">
    <w:name w:val="heading 2"/>
    <w:next w:val="Body"/>
    <w:uiPriority w:val="9"/>
    <w:unhideWhenUsed/>
    <w:qFormat/>
    <w:rsid w:val="009902EF"/>
    <w:pPr>
      <w:keepNext/>
      <w:keepLines/>
      <w:spacing w:before="480" w:line="276" w:lineRule="auto"/>
      <w:outlineLvl w:val="1"/>
    </w:pPr>
    <w:rPr>
      <w:rFonts w:ascii="Century Gothic" w:hAnsi="Century Gothic" w:cs="Arial Unicode MS"/>
      <w:color w:val="000000" w:themeColor="text1"/>
      <w:sz w:val="36"/>
      <w:szCs w:val="32"/>
      <w:u w:color="D8117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TOC-CenturyGothic">
    <w:name w:val="TOC - Century Gothic"/>
    <w:pPr>
      <w:spacing w:before="120" w:after="150" w:line="276" w:lineRule="auto"/>
    </w:pPr>
    <w:rPr>
      <w:rFonts w:ascii="Century Gothic" w:hAnsi="Century Gothic" w:cs="Arial Unicode MS"/>
      <w:color w:val="292D78"/>
      <w:sz w:val="44"/>
      <w:szCs w:val="44"/>
      <w:u w:color="292D78"/>
      <w:lang w:val="en-US"/>
    </w:rPr>
  </w:style>
  <w:style w:type="paragraph" w:customStyle="1" w:styleId="CenturyGothicbody">
    <w:name w:val="Century Gothic body"/>
    <w:rsid w:val="009902EF"/>
    <w:pPr>
      <w:shd w:val="clear" w:color="auto" w:fill="FFFFFF"/>
      <w:spacing w:before="100" w:after="150" w:line="276" w:lineRule="auto"/>
    </w:pPr>
    <w:rPr>
      <w:rFonts w:ascii="Century Gothic" w:hAnsi="Century Gothic" w:cs="Arial Unicode MS"/>
      <w:color w:val="000000"/>
      <w:sz w:val="24"/>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List0">
    <w:name w:val="List 0"/>
    <w:pPr>
      <w:numPr>
        <w:numId w:val="9"/>
      </w:numPr>
    </w:pPr>
  </w:style>
  <w:style w:type="paragraph" w:customStyle="1" w:styleId="Body">
    <w:name w:val="Body"/>
    <w:rPr>
      <w:rFonts w:ascii="Calibri" w:eastAsia="Calibri" w:hAnsi="Calibri" w:cs="Calibri"/>
      <w:color w:val="000000"/>
      <w:sz w:val="24"/>
      <w:szCs w:val="24"/>
      <w:u w:color="000000"/>
      <w:lang w:val="en-US"/>
    </w:rPr>
  </w:style>
  <w:style w:type="character" w:customStyle="1" w:styleId="Link">
    <w:name w:val="Link"/>
    <w:rPr>
      <w:rFonts w:ascii="Century Gothic" w:eastAsia="Century Gothic" w:hAnsi="Century Gothic" w:cs="Century Gothic"/>
      <w:b w:val="0"/>
      <w:bCs w:val="0"/>
      <w:i w:val="0"/>
      <w:iCs w:val="0"/>
      <w:color w:val="009949"/>
      <w:sz w:val="24"/>
      <w:szCs w:val="24"/>
      <w:u w:val="single" w:color="009949"/>
    </w:rPr>
  </w:style>
  <w:style w:type="character" w:customStyle="1" w:styleId="Hyperlink0">
    <w:name w:val="Hyperlink.0"/>
    <w:basedOn w:val="Link"/>
    <w:rsid w:val="009902EF"/>
    <w:rPr>
      <w:rFonts w:ascii="Century Gothic" w:eastAsia="Century Gothic" w:hAnsi="Century Gothic" w:cs="Century Gothic"/>
      <w:b w:val="0"/>
      <w:bCs w:val="0"/>
      <w:i w:val="0"/>
      <w:iCs w:val="0"/>
      <w:color w:val="4472C4" w:themeColor="accent1"/>
      <w:sz w:val="24"/>
      <w:szCs w:val="24"/>
      <w:u w:val="single" w:color="4472C4" w:themeColor="accent1"/>
      <w:lang w:val="en-US"/>
    </w:rPr>
  </w:style>
  <w:style w:type="paragraph" w:styleId="Header">
    <w:name w:val="header"/>
    <w:basedOn w:val="Normal"/>
    <w:link w:val="HeaderChar"/>
    <w:uiPriority w:val="99"/>
    <w:unhideWhenUsed/>
    <w:rsid w:val="00116F3D"/>
    <w:pPr>
      <w:tabs>
        <w:tab w:val="center" w:pos="4513"/>
        <w:tab w:val="right" w:pos="9026"/>
      </w:tabs>
    </w:pPr>
  </w:style>
  <w:style w:type="character" w:customStyle="1" w:styleId="HeaderChar">
    <w:name w:val="Header Char"/>
    <w:basedOn w:val="DefaultParagraphFont"/>
    <w:link w:val="Header"/>
    <w:uiPriority w:val="99"/>
    <w:rsid w:val="00116F3D"/>
    <w:rPr>
      <w:sz w:val="24"/>
      <w:szCs w:val="24"/>
      <w:lang w:val="en-US"/>
    </w:rPr>
  </w:style>
  <w:style w:type="paragraph" w:styleId="Footer">
    <w:name w:val="footer"/>
    <w:basedOn w:val="Normal"/>
    <w:link w:val="FooterChar"/>
    <w:uiPriority w:val="99"/>
    <w:unhideWhenUsed/>
    <w:rsid w:val="00116F3D"/>
    <w:pPr>
      <w:tabs>
        <w:tab w:val="center" w:pos="4513"/>
        <w:tab w:val="right" w:pos="9026"/>
      </w:tabs>
    </w:pPr>
  </w:style>
  <w:style w:type="character" w:customStyle="1" w:styleId="FooterChar">
    <w:name w:val="Footer Char"/>
    <w:basedOn w:val="DefaultParagraphFont"/>
    <w:link w:val="Footer"/>
    <w:uiPriority w:val="99"/>
    <w:rsid w:val="00116F3D"/>
    <w:rPr>
      <w:sz w:val="24"/>
      <w:szCs w:val="24"/>
      <w:lang w:val="en-US"/>
    </w:rPr>
  </w:style>
  <w:style w:type="paragraph" w:styleId="BalloonText">
    <w:name w:val="Balloon Text"/>
    <w:basedOn w:val="Normal"/>
    <w:link w:val="BalloonTextChar"/>
    <w:uiPriority w:val="99"/>
    <w:semiHidden/>
    <w:unhideWhenUsed/>
    <w:rsid w:val="00116F3D"/>
    <w:rPr>
      <w:sz w:val="18"/>
      <w:szCs w:val="18"/>
    </w:rPr>
  </w:style>
  <w:style w:type="character" w:customStyle="1" w:styleId="BalloonTextChar">
    <w:name w:val="Balloon Text Char"/>
    <w:basedOn w:val="DefaultParagraphFont"/>
    <w:link w:val="BalloonText"/>
    <w:uiPriority w:val="99"/>
    <w:semiHidden/>
    <w:rsid w:val="00116F3D"/>
    <w:rPr>
      <w:sz w:val="18"/>
      <w:szCs w:val="18"/>
      <w:lang w:val="en-US"/>
    </w:rPr>
  </w:style>
  <w:style w:type="paragraph" w:styleId="Revision">
    <w:name w:val="Revision"/>
    <w:hidden/>
    <w:uiPriority w:val="99"/>
    <w:semiHidden/>
    <w:rsid w:val="00116F3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customStyle="1" w:styleId="Heading1Char">
    <w:name w:val="Heading 1 Char"/>
    <w:basedOn w:val="DefaultParagraphFont"/>
    <w:link w:val="Heading1"/>
    <w:uiPriority w:val="9"/>
    <w:rsid w:val="009902EF"/>
    <w:rPr>
      <w:rFonts w:ascii="Century Gothic" w:hAnsi="Century Gothic" w:cs="Arial Unicode MS"/>
      <w:b/>
      <w:color w:val="000000" w:themeColor="text1"/>
      <w:sz w:val="48"/>
      <w:szCs w:val="44"/>
      <w:u w:color="292D7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drac.2@sydney.edu.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drac@sydney.edu.a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hdrac.4@sydney.edu.au" TargetMode="External"/><Relationship Id="rId4" Type="http://schemas.openxmlformats.org/officeDocument/2006/relationships/webSettings" Target="webSettings.xml"/><Relationship Id="rId9" Type="http://schemas.openxmlformats.org/officeDocument/2006/relationships/hyperlink" Target="mailto:hdrac.3@sydney.edu.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2020-02-11T05:44:00Z</dcterms:created>
  <dcterms:modified xsi:type="dcterms:W3CDTF">2020-05-28T07:30:00Z</dcterms:modified>
</cp:coreProperties>
</file>