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2273" w14:textId="23BB617D" w:rsidR="00412512" w:rsidRPr="00412512" w:rsidRDefault="00412512" w:rsidP="00412512">
      <w:pPr>
        <w:pStyle w:val="Heading1"/>
      </w:pPr>
      <w:r w:rsidRPr="00412512">
        <w:t>Consumer law </w:t>
      </w:r>
    </w:p>
    <w:p w14:paraId="66F8111F" w14:textId="197659C8" w:rsidR="00412512" w:rsidRDefault="00412512" w:rsidP="00412512">
      <w:r w:rsidRPr="00412512">
        <w:t>Under Australian consumer law, most goods and services that are bought in Australia come with automatic guarantees that they’ll work and do what they’re supposed to do. If not, the law gives you consumer rights to repair, replacement, refund, service cancellation, and compensation.</w:t>
      </w:r>
    </w:p>
    <w:p w14:paraId="39884045" w14:textId="73D5FCAA" w:rsidR="00AC4C6F" w:rsidRPr="00412512" w:rsidRDefault="00AC4C6F" w:rsidP="00AC4C6F">
      <w:pPr>
        <w:pStyle w:val="Heading2"/>
        <w:ind w:left="360"/>
      </w:pPr>
      <w:r>
        <w:rPr>
          <w:noProof/>
        </w:rPr>
        <mc:AlternateContent>
          <mc:Choice Requires="wps">
            <w:drawing>
              <wp:anchor distT="0" distB="0" distL="114300" distR="114300" simplePos="0" relativeHeight="251659264" behindDoc="0" locked="0" layoutInCell="1" allowOverlap="1" wp14:anchorId="424FF636" wp14:editId="68B71235">
                <wp:simplePos x="0" y="0"/>
                <wp:positionH relativeFrom="column">
                  <wp:posOffset>64770</wp:posOffset>
                </wp:positionH>
                <wp:positionV relativeFrom="paragraph">
                  <wp:posOffset>229338</wp:posOffset>
                </wp:positionV>
                <wp:extent cx="0" cy="2912818"/>
                <wp:effectExtent l="12700" t="0" r="25400" b="33655"/>
                <wp:wrapNone/>
                <wp:docPr id="3" name="Straight Connector 3"/>
                <wp:cNvGraphicFramePr/>
                <a:graphic xmlns:a="http://schemas.openxmlformats.org/drawingml/2006/main">
                  <a:graphicData uri="http://schemas.microsoft.com/office/word/2010/wordprocessingShape">
                    <wps:wsp>
                      <wps:cNvCnPr/>
                      <wps:spPr>
                        <a:xfrm flipH="1">
                          <a:off x="0" y="0"/>
                          <a:ext cx="0" cy="2912818"/>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762A6"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8.05pt" to="5.1pt,24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flyQEAAOkDAAAOAAAAZHJzL2Uyb0RvYy54bWysU8tu2zAQvAfoPxC815JcoHAFyzkkcHso&#13;&#10;kiBNPoCmlhYBvkCylvz3WZKykqbooUV1IMjl7uzMcLW9nrQiJ/BBWtPRZlVTAobbXppjR5+f9h83&#13;&#10;lITITM+UNdDRMwR6vftwtR1dC2s7WNWDJwhiQju6jg4xuraqAh9As7CyDgxeCus1i3j0x6r3bER0&#13;&#10;rap1XX+uRut75y2HEDB6Wy7pLuMLATzeCxEgEtVR5Bbz6vN6SGu127L26JkbJJ9psH9goZk02HSB&#13;&#10;umWRkZ9e/galJfc2WBFX3OrKCiE5ZA2opqnfqfkxMAdZC5oT3GJT+H+w/O50Yx482jC60Ab34JOK&#13;&#10;SXhNhJLuG75p1oVMyZRtOy+2wRQJL0GO0fWXZr1pNsnSqkAkKOdD/ApWk7TpqJImKWItO30PsaRe&#13;&#10;UlJYGTJ29NOmqeucFqyS/V4qlS6DPx5ulCcnhq+5xw+TCsSbNOytDFJ41ZN38aygNHgEQWSPvIuy&#13;&#10;PGqwwDLOwcRmxlUGs1OZQApL4UwtzeifCuf8VAp5DP+meKnIna2JS7GWxvpizK/d43ShLEr+xYGi&#13;&#10;O1lwsP05v3S2Bucpv9M8+2lg355z+esfunsBAAD//wMAUEsDBBQABgAIAAAAIQCSDlLK4AAAAA0B&#13;&#10;AAAPAAAAZHJzL2Rvd25yZXYueG1sTI/BboMwEETvlfoP1kbqrTFJUUoIJqrS9FYpKqR3B28xCrYR&#13;&#10;NoT+fZdTc1npaXZnZ7L9ZFo2Yu8bZwWslhEwtJVTja0FnMuP5wSYD9Iq2TqLAn7Rwz5/fMhkqtzN&#13;&#10;fuFYhJqRifWpFKBD6FLOfaXRSL90HVrSflxvZCDsa656eSNz0/J1FG24kY2lD1p2eNBYXYvBCBiq&#13;&#10;1+/jYVscXZyU9bk7nT51OQrxtJjedzTedsACTuH/AuYOlB9yCnZxg1WetcTRmjYFvGxWwGZ95ouA&#13;&#10;eBsnwPOM37fI/wAAAP//AwBQSwECLQAUAAYACAAAACEAtoM4kv4AAADhAQAAEwAAAAAAAAAAAAAA&#13;&#10;AAAAAAAAW0NvbnRlbnRfVHlwZXNdLnhtbFBLAQItABQABgAIAAAAIQA4/SH/1gAAAJQBAAALAAAA&#13;&#10;AAAAAAAAAAAAAC8BAABfcmVscy8ucmVsc1BLAQItABQABgAIAAAAIQDpL/flyQEAAOkDAAAOAAAA&#13;&#10;AAAAAAAAAAAAAC4CAABkcnMvZTJvRG9jLnhtbFBLAQItABQABgAIAAAAIQCSDlLK4AAAAA0BAAAP&#13;&#10;AAAAAAAAAAAAAAAAACMEAABkcnMvZG93bnJldi54bWxQSwUGAAAAAAQABADzAAAAMAUAAAAA&#13;&#10;" strokecolor="yellow" strokeweight="3pt">
                <v:stroke joinstyle="miter"/>
              </v:line>
            </w:pict>
          </mc:Fallback>
        </mc:AlternateContent>
      </w:r>
      <w:r w:rsidRPr="00412512">
        <w:t xml:space="preserve">Tips for dealing with your consumer </w:t>
      </w:r>
      <w:proofErr w:type="gramStart"/>
      <w:r w:rsidRPr="00412512">
        <w:t>problem</w:t>
      </w:r>
      <w:proofErr w:type="gramEnd"/>
      <w:r w:rsidRPr="00412512">
        <w:t> </w:t>
      </w:r>
    </w:p>
    <w:p w14:paraId="3B1676D3" w14:textId="0FE8DF94" w:rsidR="00AC4C6F" w:rsidRPr="00412512" w:rsidRDefault="00AC4C6F" w:rsidP="00AC4C6F">
      <w:pPr>
        <w:pStyle w:val="ListParagraph"/>
        <w:numPr>
          <w:ilvl w:val="0"/>
          <w:numId w:val="30"/>
        </w:numPr>
        <w:ind w:left="1080"/>
      </w:pPr>
      <w:r w:rsidRPr="00412512">
        <w:t xml:space="preserve">Always keep receipts, dockets, </w:t>
      </w:r>
      <w:proofErr w:type="gramStart"/>
      <w:r w:rsidRPr="00412512">
        <w:t>invoices</w:t>
      </w:r>
      <w:proofErr w:type="gramEnd"/>
      <w:r w:rsidRPr="00412512">
        <w:t xml:space="preserve"> or contracts as proof of the transaction. </w:t>
      </w:r>
    </w:p>
    <w:p w14:paraId="67D95BBC" w14:textId="77777777" w:rsidR="00AC4C6F" w:rsidRPr="00412512" w:rsidRDefault="00AC4C6F" w:rsidP="00AC4C6F">
      <w:pPr>
        <w:pStyle w:val="ListParagraph"/>
        <w:numPr>
          <w:ilvl w:val="0"/>
          <w:numId w:val="30"/>
        </w:numPr>
        <w:ind w:left="1080"/>
      </w:pPr>
      <w:r w:rsidRPr="00412512">
        <w:t>You don’t need to keep the original packaging as you’re not required to return it. </w:t>
      </w:r>
    </w:p>
    <w:p w14:paraId="18A12865" w14:textId="77777777" w:rsidR="00AC4C6F" w:rsidRPr="00412512" w:rsidRDefault="00AC4C6F" w:rsidP="00AC4C6F">
      <w:pPr>
        <w:pStyle w:val="ListParagraph"/>
        <w:numPr>
          <w:ilvl w:val="0"/>
          <w:numId w:val="30"/>
        </w:numPr>
        <w:ind w:left="1080"/>
      </w:pPr>
      <w:r w:rsidRPr="00412512">
        <w:t>First speak to the retailer or supplier who sold you the goods or provided the service.  </w:t>
      </w:r>
    </w:p>
    <w:p w14:paraId="79977026" w14:textId="2F8FD752" w:rsidR="00AC4C6F" w:rsidRPr="00412512" w:rsidRDefault="00AC4C6F" w:rsidP="00AC4C6F">
      <w:pPr>
        <w:pStyle w:val="ListParagraph"/>
        <w:numPr>
          <w:ilvl w:val="0"/>
          <w:numId w:val="30"/>
        </w:numPr>
        <w:ind w:left="1080"/>
      </w:pPr>
      <w:r w:rsidRPr="00412512">
        <w:t xml:space="preserve">If you haven’t been able to resolve your problem, </w:t>
      </w:r>
      <w:hyperlink r:id="rId5" w:tgtFrame="_blank" w:history="1">
        <w:r w:rsidRPr="00412512">
          <w:rPr>
            <w:rStyle w:val="Hyperlink"/>
          </w:rPr>
          <w:t>lodge a complaint with NSW Fair Trading</w:t>
        </w:r>
      </w:hyperlink>
      <w:r>
        <w:t>.</w:t>
      </w:r>
    </w:p>
    <w:p w14:paraId="3700ECC6" w14:textId="5CE53541" w:rsidR="00AC4C6F" w:rsidRPr="00412512" w:rsidRDefault="00AC4C6F" w:rsidP="00AC4C6F">
      <w:pPr>
        <w:pStyle w:val="ListParagraph"/>
        <w:numPr>
          <w:ilvl w:val="0"/>
          <w:numId w:val="30"/>
        </w:numPr>
        <w:ind w:left="1080"/>
      </w:pPr>
      <w:r w:rsidRPr="00412512">
        <w:t>If your unresolved dispute is about a service covered by an Ombudsman, contact them. They offer free investigation and alternative dispute resolution services to help you.</w:t>
      </w:r>
    </w:p>
    <w:p w14:paraId="55B5D05D" w14:textId="31E7D0C0" w:rsidR="00412512" w:rsidRPr="00412512" w:rsidRDefault="00412512" w:rsidP="00412512">
      <w:pPr>
        <w:pStyle w:val="Heading2"/>
      </w:pPr>
      <w:r w:rsidRPr="00412512">
        <w:t>Consumer guarantees</w:t>
      </w:r>
    </w:p>
    <w:p w14:paraId="3B077486" w14:textId="77777777" w:rsidR="00412512" w:rsidRPr="00412512" w:rsidRDefault="00412512" w:rsidP="00412512">
      <w:r w:rsidRPr="00412512">
        <w:t>Consumer guarantees set out required standards which apply to most goods and services that cost: </w:t>
      </w:r>
    </w:p>
    <w:p w14:paraId="280E125F" w14:textId="56C9FFC0" w:rsidR="00412512" w:rsidRPr="00412512" w:rsidRDefault="00412512" w:rsidP="00412512">
      <w:pPr>
        <w:pStyle w:val="ListParagraph"/>
        <w:numPr>
          <w:ilvl w:val="0"/>
          <w:numId w:val="29"/>
        </w:numPr>
      </w:pPr>
      <w:r w:rsidRPr="00412512">
        <w:t>under $100,000 (or $40,000 for goods and services supplied before 1 July 2021)</w:t>
      </w:r>
    </w:p>
    <w:p w14:paraId="3EE38A3F" w14:textId="77777777" w:rsidR="00412512" w:rsidRPr="00412512" w:rsidRDefault="00412512" w:rsidP="00412512">
      <w:pPr>
        <w:pStyle w:val="ListParagraph"/>
        <w:numPr>
          <w:ilvl w:val="0"/>
          <w:numId w:val="29"/>
        </w:numPr>
      </w:pPr>
      <w:r w:rsidRPr="00412512">
        <w:t>over $100,000 (or $40,000 for goods and services supplied before 1 July 2021) if they are normally bought for personal or household use (for example, a car). </w:t>
      </w:r>
    </w:p>
    <w:p w14:paraId="15F1DFCC" w14:textId="04A0DB76" w:rsidR="00412512" w:rsidRPr="00412512" w:rsidRDefault="00000000" w:rsidP="00412512">
      <w:hyperlink r:id="rId6" w:tgtFrame="_blank" w:history="1">
        <w:r w:rsidR="00412512" w:rsidRPr="00412512">
          <w:rPr>
            <w:rStyle w:val="Hyperlink"/>
          </w:rPr>
          <w:t>Read about consumer guarantees, including the standards and what goods or services are covered, on Fair Trading website</w:t>
        </w:r>
      </w:hyperlink>
      <w:r w:rsidR="00412512" w:rsidRPr="00412512">
        <w:t>. </w:t>
      </w:r>
    </w:p>
    <w:p w14:paraId="7B23418A" w14:textId="5A372E41" w:rsidR="00412512" w:rsidRPr="00412512" w:rsidRDefault="00412512" w:rsidP="00412512">
      <w:pPr>
        <w:pStyle w:val="Heading2"/>
      </w:pPr>
      <w:r w:rsidRPr="00412512">
        <w:t xml:space="preserve">Repairs, </w:t>
      </w:r>
      <w:proofErr w:type="gramStart"/>
      <w:r w:rsidRPr="00412512">
        <w:t>replacements</w:t>
      </w:r>
      <w:proofErr w:type="gramEnd"/>
      <w:r w:rsidRPr="00412512">
        <w:t xml:space="preserve"> and refunds </w:t>
      </w:r>
    </w:p>
    <w:p w14:paraId="12964053" w14:textId="77777777" w:rsidR="00412512" w:rsidRPr="00412512" w:rsidRDefault="00412512" w:rsidP="00412512">
      <w:r w:rsidRPr="00412512">
        <w:lastRenderedPageBreak/>
        <w:t>You don’t automatically have the right to return an item for refund, or to receive all or part of a deposit back, if you simply change your mind, or realise you selected the wrong product or size. However, many traders choose to do this with proof of purchase. </w:t>
      </w:r>
    </w:p>
    <w:p w14:paraId="292E66ED" w14:textId="77777777" w:rsidR="00412512" w:rsidRPr="00412512" w:rsidRDefault="00412512" w:rsidP="00412512">
      <w:r w:rsidRPr="00412512">
        <w:t xml:space="preserve">You do have the right to a repair, </w:t>
      </w:r>
      <w:proofErr w:type="gramStart"/>
      <w:r w:rsidRPr="00412512">
        <w:t>refund</w:t>
      </w:r>
      <w:proofErr w:type="gramEnd"/>
      <w:r w:rsidRPr="00412512">
        <w:t xml:space="preserve"> or replacement if goods or services bought in Australia don’t meet one or more of the consumer guarantees. </w:t>
      </w:r>
    </w:p>
    <w:p w14:paraId="742F6378" w14:textId="77777777" w:rsidR="00412512" w:rsidRPr="00412512" w:rsidRDefault="00412512" w:rsidP="00412512">
      <w:r w:rsidRPr="00412512">
        <w:t>If you have a minor problem with goods or services, the business can choose to give you a free repair instead of a replacement or refund. For a major problem with a product, you have the right to ask for your choice of a replacement or refund. If you have a major service problem, you can choose to receive compensation for the drop in value below the price paid, or a refund. </w:t>
      </w:r>
    </w:p>
    <w:p w14:paraId="5907D679" w14:textId="77777777" w:rsidR="00412512" w:rsidRPr="00412512" w:rsidRDefault="00000000" w:rsidP="00412512">
      <w:hyperlink r:id="rId7" w:tgtFrame="_blank" w:history="1">
        <w:r w:rsidR="00412512" w:rsidRPr="00412512">
          <w:rPr>
            <w:rStyle w:val="Hyperlink"/>
          </w:rPr>
          <w:t xml:space="preserve">Read more about repairs, replacements and refunds on the </w:t>
        </w:r>
        <w:proofErr w:type="gramStart"/>
        <w:r w:rsidR="00412512" w:rsidRPr="00412512">
          <w:rPr>
            <w:rStyle w:val="Hyperlink"/>
          </w:rPr>
          <w:t>Fair Trading</w:t>
        </w:r>
        <w:proofErr w:type="gramEnd"/>
        <w:r w:rsidR="00412512" w:rsidRPr="00412512">
          <w:rPr>
            <w:rStyle w:val="Hyperlink"/>
          </w:rPr>
          <w:t xml:space="preserve"> website</w:t>
        </w:r>
      </w:hyperlink>
      <w:r w:rsidR="00412512" w:rsidRPr="00412512">
        <w:t>. </w:t>
      </w:r>
    </w:p>
    <w:p w14:paraId="1CBBBEBE" w14:textId="77777777" w:rsidR="00412512" w:rsidRPr="00412512" w:rsidRDefault="00412512" w:rsidP="00412512">
      <w:r w:rsidRPr="00412512">
        <w:t> </w:t>
      </w:r>
    </w:p>
    <w:p w14:paraId="6991503E" w14:textId="413269AC" w:rsidR="00412512" w:rsidRPr="00412512" w:rsidRDefault="00412512" w:rsidP="00412512">
      <w:pPr>
        <w:pStyle w:val="Heading2"/>
      </w:pPr>
      <w:r w:rsidRPr="00412512">
        <w:t>Cancelling a service </w:t>
      </w:r>
    </w:p>
    <w:p w14:paraId="06C056D5" w14:textId="77777777" w:rsidR="00412512" w:rsidRPr="00412512" w:rsidRDefault="00412512" w:rsidP="00412512">
      <w:r w:rsidRPr="00412512">
        <w:t>Under some circumstances you have the right to cancel a service if it doesn’t meet the consumer guarantees in relation to services.  </w:t>
      </w:r>
    </w:p>
    <w:p w14:paraId="124F989A" w14:textId="7054FAA0" w:rsidR="00412512" w:rsidRPr="00412512" w:rsidRDefault="00000000" w:rsidP="00412512">
      <w:hyperlink r:id="rId8" w:tgtFrame="_blank" w:history="1">
        <w:r w:rsidR="00412512" w:rsidRPr="00412512">
          <w:rPr>
            <w:rStyle w:val="Hyperlink"/>
          </w:rPr>
          <w:t xml:space="preserve">Read about cancelling a service on the </w:t>
        </w:r>
        <w:proofErr w:type="gramStart"/>
        <w:r w:rsidR="00412512" w:rsidRPr="00412512">
          <w:rPr>
            <w:rStyle w:val="Hyperlink"/>
          </w:rPr>
          <w:t>Fair Trading</w:t>
        </w:r>
        <w:proofErr w:type="gramEnd"/>
        <w:r w:rsidR="00412512" w:rsidRPr="00412512">
          <w:rPr>
            <w:rStyle w:val="Hyperlink"/>
          </w:rPr>
          <w:t xml:space="preserve"> website</w:t>
        </w:r>
      </w:hyperlink>
      <w:r w:rsidR="00412512" w:rsidRPr="00412512">
        <w:t>.</w:t>
      </w:r>
    </w:p>
    <w:p w14:paraId="129E06B1" w14:textId="4D15019B" w:rsidR="00412512" w:rsidRPr="00412512" w:rsidRDefault="00412512" w:rsidP="00412512">
      <w:pPr>
        <w:pStyle w:val="Heading2"/>
      </w:pPr>
      <w:r w:rsidRPr="00412512">
        <w:t>Reimbursement (compensation) for damage and loss </w:t>
      </w:r>
    </w:p>
    <w:p w14:paraId="5373775C" w14:textId="77777777" w:rsidR="00412512" w:rsidRPr="00412512" w:rsidRDefault="00412512" w:rsidP="00412512">
      <w:r w:rsidRPr="00412512">
        <w:t>You can ask for reimbursement (also called compensation) for damages and losses you suffer if the supplier could have reasonably anticipated the problem. This is in addition to a repair, replacement or refund, or cancellation of a service. </w:t>
      </w:r>
    </w:p>
    <w:p w14:paraId="78BDFC60" w14:textId="7B6306B2" w:rsidR="00412512" w:rsidRPr="00412512" w:rsidRDefault="00D94412" w:rsidP="00412512">
      <w:hyperlink r:id="rId9" w:anchor="reimbursement" w:history="1">
        <w:r w:rsidR="00412512" w:rsidRPr="00D94412">
          <w:rPr>
            <w:rStyle w:val="Hyperlink"/>
          </w:rPr>
          <w:t>Read about reimbursement (compensation) for damage and l</w:t>
        </w:r>
        <w:r w:rsidR="00412512" w:rsidRPr="00D94412">
          <w:rPr>
            <w:rStyle w:val="Hyperlink"/>
          </w:rPr>
          <w:t>o</w:t>
        </w:r>
        <w:r w:rsidR="00412512" w:rsidRPr="00D94412">
          <w:rPr>
            <w:rStyle w:val="Hyperlink"/>
          </w:rPr>
          <w:t xml:space="preserve">ss on the </w:t>
        </w:r>
        <w:proofErr w:type="gramStart"/>
        <w:r w:rsidR="00412512" w:rsidRPr="00D94412">
          <w:rPr>
            <w:rStyle w:val="Hyperlink"/>
          </w:rPr>
          <w:t>Fair Trading</w:t>
        </w:r>
        <w:proofErr w:type="gramEnd"/>
        <w:r w:rsidR="00412512" w:rsidRPr="00D94412">
          <w:rPr>
            <w:rStyle w:val="Hyperlink"/>
          </w:rPr>
          <w:t xml:space="preserve"> website</w:t>
        </w:r>
      </w:hyperlink>
      <w:r w:rsidR="00412512" w:rsidRPr="00412512">
        <w:t>.</w:t>
      </w:r>
    </w:p>
    <w:p w14:paraId="2B87E4AA" w14:textId="02638ECB" w:rsidR="00412512" w:rsidRPr="00412512" w:rsidRDefault="00412512" w:rsidP="00412512">
      <w:pPr>
        <w:pStyle w:val="Heading2"/>
      </w:pPr>
      <w:r w:rsidRPr="00412512">
        <w:t>Warranties </w:t>
      </w:r>
    </w:p>
    <w:p w14:paraId="175C15EB" w14:textId="77777777" w:rsidR="00412512" w:rsidRPr="00412512" w:rsidRDefault="00412512" w:rsidP="00412512">
      <w:r w:rsidRPr="00412512">
        <w:t xml:space="preserve">Sometimes people or businesses also offer a warranty or an optional extended warranty (often called a ‘care package’) on the goods or services they supply. An extended warranty does not replace your rights under consumer guarantees. You do not have to </w:t>
      </w:r>
      <w:r w:rsidRPr="00412512">
        <w:lastRenderedPageBreak/>
        <w:t>buy an extended warranty but if you do the warranty becomes a right which you can enforce under consumer law. </w:t>
      </w:r>
    </w:p>
    <w:p w14:paraId="15A8FACF" w14:textId="491F1E9E" w:rsidR="00412512" w:rsidRPr="00412512" w:rsidRDefault="00000000" w:rsidP="00412512">
      <w:hyperlink r:id="rId10" w:tgtFrame="_blank" w:history="1">
        <w:r w:rsidR="00412512" w:rsidRPr="00412512">
          <w:rPr>
            <w:rStyle w:val="Hyperlink"/>
          </w:rPr>
          <w:t xml:space="preserve">Read more about warranties and extended warranties on the </w:t>
        </w:r>
        <w:proofErr w:type="gramStart"/>
        <w:r w:rsidR="00412512" w:rsidRPr="00412512">
          <w:rPr>
            <w:rStyle w:val="Hyperlink"/>
          </w:rPr>
          <w:t>Fair Trading</w:t>
        </w:r>
        <w:proofErr w:type="gramEnd"/>
        <w:r w:rsidR="00412512" w:rsidRPr="00412512">
          <w:rPr>
            <w:rStyle w:val="Hyperlink"/>
          </w:rPr>
          <w:t xml:space="preserve"> website</w:t>
        </w:r>
      </w:hyperlink>
      <w:r w:rsidR="00412512" w:rsidRPr="00412512">
        <w:t>.</w:t>
      </w:r>
    </w:p>
    <w:p w14:paraId="0EAA99BD" w14:textId="6EA493C1" w:rsidR="00412512" w:rsidRPr="00412512" w:rsidRDefault="00412512" w:rsidP="00412512">
      <w:pPr>
        <w:pStyle w:val="Heading2"/>
      </w:pPr>
      <w:r w:rsidRPr="00412512">
        <w:t>Unsolicited consumer agreements </w:t>
      </w:r>
    </w:p>
    <w:p w14:paraId="41D8A686" w14:textId="77777777" w:rsidR="00412512" w:rsidRPr="00412512" w:rsidRDefault="00412512" w:rsidP="00412512">
      <w:r w:rsidRPr="00412512">
        <w:t xml:space="preserve">If you enter into an agreement to purchase goods or services (including switching providers) with someone who knocks on your door, calls you on the phone, approaches you in a shopping centre, or </w:t>
      </w:r>
      <w:proofErr w:type="gramStart"/>
      <w:r w:rsidRPr="00412512">
        <w:t>as a result of</w:t>
      </w:r>
      <w:proofErr w:type="gramEnd"/>
      <w:r w:rsidRPr="00412512">
        <w:t xml:space="preserve"> entering a competition, this is considered an unsolicited consumer agreement. In these cases, you have additional rights.  </w:t>
      </w:r>
    </w:p>
    <w:p w14:paraId="2F794BBB" w14:textId="77777777" w:rsidR="00412512" w:rsidRPr="00412512" w:rsidRDefault="00000000" w:rsidP="00412512">
      <w:hyperlink r:id="rId11" w:tgtFrame="_blank" w:history="1">
        <w:r w:rsidR="00412512" w:rsidRPr="00412512">
          <w:rPr>
            <w:rStyle w:val="Hyperlink"/>
          </w:rPr>
          <w:t xml:space="preserve">Read more about unsolicited consumer agreements on the </w:t>
        </w:r>
        <w:proofErr w:type="gramStart"/>
        <w:r w:rsidR="00412512" w:rsidRPr="00412512">
          <w:rPr>
            <w:rStyle w:val="Hyperlink"/>
          </w:rPr>
          <w:t>Fair Trading</w:t>
        </w:r>
        <w:proofErr w:type="gramEnd"/>
        <w:r w:rsidR="00412512" w:rsidRPr="00412512">
          <w:rPr>
            <w:rStyle w:val="Hyperlink"/>
          </w:rPr>
          <w:t xml:space="preserve"> website</w:t>
        </w:r>
      </w:hyperlink>
      <w:r w:rsidR="00412512" w:rsidRPr="00412512">
        <w:t>. </w:t>
      </w:r>
    </w:p>
    <w:p w14:paraId="5B5B11BC" w14:textId="77777777" w:rsidR="00412512" w:rsidRPr="00412512" w:rsidRDefault="00412512" w:rsidP="00412512">
      <w:r w:rsidRPr="00412512">
        <w:t> </w:t>
      </w:r>
    </w:p>
    <w:p w14:paraId="4FC43A1B" w14:textId="33E22535" w:rsidR="00412512" w:rsidRPr="00412512" w:rsidRDefault="00412512" w:rsidP="00412512">
      <w:pPr>
        <w:pStyle w:val="Heading2"/>
      </w:pPr>
      <w:r w:rsidRPr="00412512">
        <w:t>False or misleading descriptions</w:t>
      </w:r>
    </w:p>
    <w:p w14:paraId="35F5EB5C" w14:textId="77777777" w:rsidR="00412512" w:rsidRPr="00412512" w:rsidRDefault="00412512" w:rsidP="00412512">
      <w:r w:rsidRPr="00412512">
        <w:t>It’s against the law for businesses to make false claims or provide misleading descriptions about goods or service.  </w:t>
      </w:r>
    </w:p>
    <w:p w14:paraId="2987B625" w14:textId="5C4F90CA" w:rsidR="00412512" w:rsidRPr="00412512" w:rsidRDefault="00000000" w:rsidP="00412512">
      <w:hyperlink r:id="rId12" w:tgtFrame="_blank" w:history="1">
        <w:r w:rsidR="00412512" w:rsidRPr="00412512">
          <w:rPr>
            <w:rStyle w:val="Hyperlink"/>
          </w:rPr>
          <w:t xml:space="preserve">Read more about false and misleading representations on the </w:t>
        </w:r>
        <w:proofErr w:type="gramStart"/>
        <w:r w:rsidR="00412512" w:rsidRPr="00412512">
          <w:rPr>
            <w:rStyle w:val="Hyperlink"/>
          </w:rPr>
          <w:t>Fair Trading</w:t>
        </w:r>
        <w:proofErr w:type="gramEnd"/>
        <w:r w:rsidR="00412512" w:rsidRPr="00412512">
          <w:rPr>
            <w:rStyle w:val="Hyperlink"/>
          </w:rPr>
          <w:t xml:space="preserve"> website</w:t>
        </w:r>
      </w:hyperlink>
      <w:r w:rsidR="00412512" w:rsidRPr="00412512">
        <w:t>.</w:t>
      </w:r>
    </w:p>
    <w:p w14:paraId="56636096" w14:textId="2B432B73" w:rsidR="00412512" w:rsidRPr="00412512" w:rsidRDefault="00412512" w:rsidP="00412512">
      <w:pPr>
        <w:pStyle w:val="Heading2"/>
      </w:pPr>
      <w:r w:rsidRPr="00412512">
        <w:t>Misleading or deceptive conduct</w:t>
      </w:r>
    </w:p>
    <w:p w14:paraId="3D7D4EB5" w14:textId="77777777" w:rsidR="00412512" w:rsidRPr="00412512" w:rsidRDefault="00412512" w:rsidP="00412512">
      <w:r w:rsidRPr="00412512">
        <w:t>Consumer law also protects consumers from misleading or deceptive conduct. Business conduct is likely to break the law if it creates a misleading overall impression among the intended audience about the price, value or quality of consumer goods or services.  </w:t>
      </w:r>
    </w:p>
    <w:p w14:paraId="0B414508" w14:textId="77777777" w:rsidR="00412512" w:rsidRPr="00412512" w:rsidRDefault="00412512" w:rsidP="00412512">
      <w:r w:rsidRPr="00412512">
        <w:t xml:space="preserve">Whether a business intends to mislead or deceive is irrelevant – what matters is how their statements, </w:t>
      </w:r>
      <w:proofErr w:type="gramStart"/>
      <w:r w:rsidRPr="00412512">
        <w:t>actions</w:t>
      </w:r>
      <w:proofErr w:type="gramEnd"/>
      <w:r w:rsidRPr="00412512">
        <w:t xml:space="preserve"> and business conduct, affect the thoughts and beliefs of you as the consumer.  </w:t>
      </w:r>
    </w:p>
    <w:p w14:paraId="017EF0A3" w14:textId="2233F04B" w:rsidR="00412512" w:rsidRPr="00412512" w:rsidRDefault="00000000" w:rsidP="00412512">
      <w:hyperlink r:id="rId13" w:tgtFrame="_blank" w:history="1">
        <w:r w:rsidR="00412512" w:rsidRPr="00412512">
          <w:rPr>
            <w:rStyle w:val="Hyperlink"/>
          </w:rPr>
          <w:t xml:space="preserve">Read more about misleading or deceptive conduct on the </w:t>
        </w:r>
        <w:proofErr w:type="gramStart"/>
        <w:r w:rsidR="00412512" w:rsidRPr="00412512">
          <w:rPr>
            <w:rStyle w:val="Hyperlink"/>
          </w:rPr>
          <w:t>Fair Trading</w:t>
        </w:r>
        <w:proofErr w:type="gramEnd"/>
        <w:r w:rsidR="00412512" w:rsidRPr="00412512">
          <w:rPr>
            <w:rStyle w:val="Hyperlink"/>
          </w:rPr>
          <w:t xml:space="preserve"> website</w:t>
        </w:r>
      </w:hyperlink>
      <w:r w:rsidR="00412512" w:rsidRPr="00412512">
        <w:t>. </w:t>
      </w:r>
    </w:p>
    <w:p w14:paraId="60174946" w14:textId="721E5E4F" w:rsidR="00412512" w:rsidRPr="00412512" w:rsidRDefault="00412512" w:rsidP="00412512">
      <w:pPr>
        <w:pStyle w:val="Heading2"/>
      </w:pPr>
      <w:r w:rsidRPr="00412512">
        <w:t xml:space="preserve">Further information </w:t>
      </w:r>
    </w:p>
    <w:p w14:paraId="7862ED46" w14:textId="77777777" w:rsidR="00412512" w:rsidRPr="00412512" w:rsidRDefault="00000000" w:rsidP="00412512">
      <w:pPr>
        <w:pStyle w:val="ListParagraph"/>
        <w:numPr>
          <w:ilvl w:val="0"/>
          <w:numId w:val="31"/>
        </w:numPr>
      </w:pPr>
      <w:hyperlink r:id="rId14" w:tgtFrame="_blank" w:history="1">
        <w:r w:rsidR="00412512" w:rsidRPr="00412512">
          <w:rPr>
            <w:rStyle w:val="Hyperlink"/>
          </w:rPr>
          <w:t>Consumer law and how to deal with a consumer dispute</w:t>
        </w:r>
      </w:hyperlink>
      <w:r w:rsidR="00412512" w:rsidRPr="00412512">
        <w:t xml:space="preserve"> from Fair Trading </w:t>
      </w:r>
    </w:p>
    <w:p w14:paraId="06359763" w14:textId="77777777" w:rsidR="00412512" w:rsidRPr="00412512" w:rsidRDefault="00000000" w:rsidP="00412512">
      <w:pPr>
        <w:pStyle w:val="ListParagraph"/>
        <w:numPr>
          <w:ilvl w:val="0"/>
          <w:numId w:val="31"/>
        </w:numPr>
      </w:pPr>
      <w:hyperlink r:id="rId15" w:tgtFrame="_blank" w:history="1">
        <w:r w:rsidR="00412512" w:rsidRPr="00412512">
          <w:rPr>
            <w:rStyle w:val="Hyperlink"/>
          </w:rPr>
          <w:t>Australian Consumer Law</w:t>
        </w:r>
      </w:hyperlink>
      <w:r w:rsidR="00412512" w:rsidRPr="00412512">
        <w:t xml:space="preserve"> government website </w:t>
      </w:r>
    </w:p>
    <w:p w14:paraId="50FD554E" w14:textId="77777777" w:rsidR="00412512" w:rsidRPr="00412512" w:rsidRDefault="00412512" w:rsidP="00412512">
      <w:pPr>
        <w:pStyle w:val="ListParagraph"/>
        <w:numPr>
          <w:ilvl w:val="0"/>
          <w:numId w:val="31"/>
        </w:numPr>
      </w:pPr>
      <w:r w:rsidRPr="00412512">
        <w:lastRenderedPageBreak/>
        <w:t xml:space="preserve">The </w:t>
      </w:r>
      <w:hyperlink r:id="rId16" w:tgtFrame="_blank" w:history="1">
        <w:r w:rsidRPr="00412512">
          <w:rPr>
            <w:rStyle w:val="Hyperlink"/>
          </w:rPr>
          <w:t>Australian Financial Complaints Authority (AFCA)</w:t>
        </w:r>
      </w:hyperlink>
      <w:r w:rsidRPr="00412512">
        <w:t>can assist with a consumer dispute with a financial service. </w:t>
      </w:r>
    </w:p>
    <w:p w14:paraId="21BE6ED9" w14:textId="77777777" w:rsidR="00412512" w:rsidRPr="00412512" w:rsidRDefault="00412512" w:rsidP="00412512">
      <w:pPr>
        <w:pStyle w:val="ListParagraph"/>
        <w:numPr>
          <w:ilvl w:val="0"/>
          <w:numId w:val="31"/>
        </w:numPr>
      </w:pPr>
      <w:r w:rsidRPr="00412512">
        <w:t xml:space="preserve">The </w:t>
      </w:r>
      <w:hyperlink r:id="rId17" w:tgtFrame="_blank" w:history="1">
        <w:r w:rsidRPr="00412512">
          <w:rPr>
            <w:rStyle w:val="Hyperlink"/>
          </w:rPr>
          <w:t>Telecommunications Industry Ombudsman (TIO)</w:t>
        </w:r>
      </w:hyperlink>
      <w:r w:rsidRPr="00412512">
        <w:t xml:space="preserve"> will assist with complaints about your telephone or internet services. </w:t>
      </w:r>
    </w:p>
    <w:p w14:paraId="5C8430D9" w14:textId="65C25861" w:rsidR="00412512" w:rsidRPr="00412512" w:rsidRDefault="00412512" w:rsidP="00412512">
      <w:pPr>
        <w:pStyle w:val="ListParagraph"/>
        <w:numPr>
          <w:ilvl w:val="0"/>
          <w:numId w:val="31"/>
        </w:numPr>
      </w:pPr>
      <w:r w:rsidRPr="00412512">
        <w:t xml:space="preserve">Consumer complaints about all electricity and gas, and some water, suppliers in New South Wales are handled by the </w:t>
      </w:r>
      <w:hyperlink r:id="rId18" w:tgtFrame="_blank" w:history="1">
        <w:r w:rsidRPr="00412512">
          <w:rPr>
            <w:rStyle w:val="Hyperlink"/>
          </w:rPr>
          <w:t>Energy &amp; Water Ombudsman NSW (EWON)</w:t>
        </w:r>
      </w:hyperlink>
      <w:r w:rsidRPr="00412512">
        <w:t>. </w:t>
      </w:r>
    </w:p>
    <w:p w14:paraId="5652D56A" w14:textId="77A1923B" w:rsidR="00412512" w:rsidRPr="00412512" w:rsidRDefault="00412512" w:rsidP="00412512">
      <w:pPr>
        <w:pStyle w:val="Heading2"/>
      </w:pPr>
      <w:r w:rsidRPr="00412512">
        <w:t>Assistance </w:t>
      </w:r>
    </w:p>
    <w:p w14:paraId="12830815" w14:textId="54286172" w:rsidR="00412512" w:rsidRPr="00412512" w:rsidRDefault="00412512" w:rsidP="00412512">
      <w:r w:rsidRPr="00412512">
        <w:t xml:space="preserve">If you require advice or assistance with a consumer law matter, </w:t>
      </w:r>
      <w:hyperlink r:id="rId19" w:tgtFrame="_blank" w:history="1">
        <w:r w:rsidRPr="00412512">
          <w:rPr>
            <w:rStyle w:val="Hyperlink"/>
          </w:rPr>
          <w:t>contact SUPRA Legal Service</w:t>
        </w:r>
      </w:hyperlink>
      <w:r w:rsidRPr="00412512">
        <w:t>. </w:t>
      </w:r>
    </w:p>
    <w:p w14:paraId="47D9D735" w14:textId="1B93ECE8" w:rsidR="00412512" w:rsidRPr="00412512" w:rsidRDefault="00412512" w:rsidP="00412512">
      <w:pPr>
        <w:pStyle w:val="Heading2"/>
      </w:pPr>
      <w:r w:rsidRPr="00412512">
        <w:t>Disclaimer </w:t>
      </w:r>
    </w:p>
    <w:p w14:paraId="30A71FD2" w14:textId="0F1296F7" w:rsidR="00412512" w:rsidRPr="00412512" w:rsidRDefault="00412512" w:rsidP="00412512">
      <w:r w:rsidRPr="00412512">
        <w:t xml:space="preserve">This information is current as </w:t>
      </w:r>
      <w:proofErr w:type="gramStart"/>
      <w:r w:rsidRPr="00412512">
        <w:t>at</w:t>
      </w:r>
      <w:proofErr w:type="gramEnd"/>
      <w:r w:rsidRPr="00412512">
        <w:t xml:space="preserve"> December 2023 and is intended as a guide to the law as it applies to people who live in or are affected by the law as it applies in NSW. It does not constitute legal advice. </w:t>
      </w:r>
    </w:p>
    <w:p w14:paraId="167C84F2" w14:textId="77777777" w:rsidR="00412512" w:rsidRPr="00412512" w:rsidRDefault="00412512" w:rsidP="00412512">
      <w:r w:rsidRPr="00412512">
        <w:t>Written by SUPRA Legal Service December 2023. </w:t>
      </w:r>
    </w:p>
    <w:p w14:paraId="42050098" w14:textId="77777777" w:rsidR="00412512" w:rsidRPr="00412512" w:rsidRDefault="00412512" w:rsidP="00412512">
      <w:r w:rsidRPr="00412512">
        <w:t> </w:t>
      </w:r>
    </w:p>
    <w:p w14:paraId="54F4A866" w14:textId="77777777" w:rsidR="00412512" w:rsidRPr="00412512" w:rsidRDefault="00412512" w:rsidP="00412512">
      <w:r w:rsidRPr="00412512">
        <w:t> </w:t>
      </w:r>
    </w:p>
    <w:p w14:paraId="22FAD487" w14:textId="77777777" w:rsidR="00162264" w:rsidRPr="00412512" w:rsidRDefault="00162264" w:rsidP="00412512"/>
    <w:sectPr w:rsidR="00162264" w:rsidRPr="00412512" w:rsidSect="00163423">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7E54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2E1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ED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F0F8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2418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6173D2"/>
    <w:multiLevelType w:val="multilevel"/>
    <w:tmpl w:val="1120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50757C"/>
    <w:multiLevelType w:val="multilevel"/>
    <w:tmpl w:val="CDF2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227E72"/>
    <w:multiLevelType w:val="hybridMultilevel"/>
    <w:tmpl w:val="5988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3411D"/>
    <w:multiLevelType w:val="hybridMultilevel"/>
    <w:tmpl w:val="77E6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8A7116"/>
    <w:multiLevelType w:val="hybridMultilevel"/>
    <w:tmpl w:val="37C8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657FD"/>
    <w:multiLevelType w:val="multilevel"/>
    <w:tmpl w:val="9A4E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962812822">
    <w:abstractNumId w:val="15"/>
  </w:num>
  <w:num w:numId="27" w16cid:durableId="708141563">
    <w:abstractNumId w:val="11"/>
  </w:num>
  <w:num w:numId="28" w16cid:durableId="1869680630">
    <w:abstractNumId w:val="10"/>
  </w:num>
  <w:num w:numId="29" w16cid:durableId="699431371">
    <w:abstractNumId w:val="12"/>
  </w:num>
  <w:num w:numId="30" w16cid:durableId="450511765">
    <w:abstractNumId w:val="13"/>
  </w:num>
  <w:num w:numId="31" w16cid:durableId="12466457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12"/>
    <w:rsid w:val="00073663"/>
    <w:rsid w:val="000D0CC2"/>
    <w:rsid w:val="000E6523"/>
    <w:rsid w:val="00112FBD"/>
    <w:rsid w:val="00146F80"/>
    <w:rsid w:val="00151A27"/>
    <w:rsid w:val="00162264"/>
    <w:rsid w:val="00163423"/>
    <w:rsid w:val="001808FC"/>
    <w:rsid w:val="00185758"/>
    <w:rsid w:val="00202651"/>
    <w:rsid w:val="00267A91"/>
    <w:rsid w:val="00273D74"/>
    <w:rsid w:val="002A0EB0"/>
    <w:rsid w:val="003951D8"/>
    <w:rsid w:val="00412512"/>
    <w:rsid w:val="0041394E"/>
    <w:rsid w:val="005127BA"/>
    <w:rsid w:val="005A1945"/>
    <w:rsid w:val="005F4AE4"/>
    <w:rsid w:val="0078430E"/>
    <w:rsid w:val="007A2FCD"/>
    <w:rsid w:val="007B4C3D"/>
    <w:rsid w:val="008021F2"/>
    <w:rsid w:val="008528C9"/>
    <w:rsid w:val="00A52C03"/>
    <w:rsid w:val="00A52FCD"/>
    <w:rsid w:val="00AC4C6F"/>
    <w:rsid w:val="00B009B7"/>
    <w:rsid w:val="00BA4155"/>
    <w:rsid w:val="00BB1945"/>
    <w:rsid w:val="00C717FA"/>
    <w:rsid w:val="00D05512"/>
    <w:rsid w:val="00D94412"/>
    <w:rsid w:val="00DC2B18"/>
    <w:rsid w:val="00E07F9C"/>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83EC"/>
  <w15:chartTrackingRefBased/>
  <w15:docId w15:val="{5B3D1775-8942-E843-814E-81DE31B2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412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12512"/>
  </w:style>
  <w:style w:type="character" w:customStyle="1" w:styleId="eop">
    <w:name w:val="eop"/>
    <w:basedOn w:val="DefaultParagraphFont"/>
    <w:rsid w:val="00412512"/>
  </w:style>
  <w:style w:type="character" w:styleId="UnresolvedMention">
    <w:name w:val="Unresolved Mention"/>
    <w:basedOn w:val="DefaultParagraphFont"/>
    <w:uiPriority w:val="99"/>
    <w:semiHidden/>
    <w:unhideWhenUsed/>
    <w:rsid w:val="00D94412"/>
    <w:rPr>
      <w:color w:val="605E5C"/>
      <w:shd w:val="clear" w:color="auto" w:fill="E1DFDD"/>
    </w:rPr>
  </w:style>
  <w:style w:type="character" w:styleId="FollowedHyperlink">
    <w:name w:val="FollowedHyperlink"/>
    <w:basedOn w:val="DefaultParagraphFont"/>
    <w:uiPriority w:val="99"/>
    <w:semiHidden/>
    <w:unhideWhenUsed/>
    <w:rsid w:val="00D94412"/>
    <w:rPr>
      <w:color w:val="EF59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7835">
      <w:bodyDiv w:val="1"/>
      <w:marLeft w:val="0"/>
      <w:marRight w:val="0"/>
      <w:marTop w:val="0"/>
      <w:marBottom w:val="0"/>
      <w:divBdr>
        <w:top w:val="none" w:sz="0" w:space="0" w:color="auto"/>
        <w:left w:val="none" w:sz="0" w:space="0" w:color="auto"/>
        <w:bottom w:val="none" w:sz="0" w:space="0" w:color="auto"/>
        <w:right w:val="none" w:sz="0" w:space="0" w:color="auto"/>
      </w:divBdr>
      <w:divsChild>
        <w:div w:id="1389114484">
          <w:marLeft w:val="0"/>
          <w:marRight w:val="0"/>
          <w:marTop w:val="0"/>
          <w:marBottom w:val="0"/>
          <w:divBdr>
            <w:top w:val="none" w:sz="0" w:space="0" w:color="auto"/>
            <w:left w:val="none" w:sz="0" w:space="0" w:color="auto"/>
            <w:bottom w:val="none" w:sz="0" w:space="0" w:color="auto"/>
            <w:right w:val="none" w:sz="0" w:space="0" w:color="auto"/>
          </w:divBdr>
          <w:divsChild>
            <w:div w:id="48069084">
              <w:marLeft w:val="0"/>
              <w:marRight w:val="0"/>
              <w:marTop w:val="0"/>
              <w:marBottom w:val="0"/>
              <w:divBdr>
                <w:top w:val="none" w:sz="0" w:space="0" w:color="auto"/>
                <w:left w:val="none" w:sz="0" w:space="0" w:color="auto"/>
                <w:bottom w:val="none" w:sz="0" w:space="0" w:color="auto"/>
                <w:right w:val="none" w:sz="0" w:space="0" w:color="auto"/>
              </w:divBdr>
            </w:div>
            <w:div w:id="498271344">
              <w:marLeft w:val="0"/>
              <w:marRight w:val="0"/>
              <w:marTop w:val="0"/>
              <w:marBottom w:val="0"/>
              <w:divBdr>
                <w:top w:val="none" w:sz="0" w:space="0" w:color="auto"/>
                <w:left w:val="none" w:sz="0" w:space="0" w:color="auto"/>
                <w:bottom w:val="none" w:sz="0" w:space="0" w:color="auto"/>
                <w:right w:val="none" w:sz="0" w:space="0" w:color="auto"/>
              </w:divBdr>
            </w:div>
            <w:div w:id="1063798230">
              <w:marLeft w:val="0"/>
              <w:marRight w:val="0"/>
              <w:marTop w:val="0"/>
              <w:marBottom w:val="0"/>
              <w:divBdr>
                <w:top w:val="none" w:sz="0" w:space="0" w:color="auto"/>
                <w:left w:val="none" w:sz="0" w:space="0" w:color="auto"/>
                <w:bottom w:val="none" w:sz="0" w:space="0" w:color="auto"/>
                <w:right w:val="none" w:sz="0" w:space="0" w:color="auto"/>
              </w:divBdr>
            </w:div>
            <w:div w:id="851992558">
              <w:marLeft w:val="0"/>
              <w:marRight w:val="0"/>
              <w:marTop w:val="0"/>
              <w:marBottom w:val="0"/>
              <w:divBdr>
                <w:top w:val="none" w:sz="0" w:space="0" w:color="auto"/>
                <w:left w:val="none" w:sz="0" w:space="0" w:color="auto"/>
                <w:bottom w:val="none" w:sz="0" w:space="0" w:color="auto"/>
                <w:right w:val="none" w:sz="0" w:space="0" w:color="auto"/>
              </w:divBdr>
            </w:div>
            <w:div w:id="1556891983">
              <w:marLeft w:val="0"/>
              <w:marRight w:val="0"/>
              <w:marTop w:val="0"/>
              <w:marBottom w:val="0"/>
              <w:divBdr>
                <w:top w:val="none" w:sz="0" w:space="0" w:color="auto"/>
                <w:left w:val="none" w:sz="0" w:space="0" w:color="auto"/>
                <w:bottom w:val="none" w:sz="0" w:space="0" w:color="auto"/>
                <w:right w:val="none" w:sz="0" w:space="0" w:color="auto"/>
              </w:divBdr>
            </w:div>
            <w:div w:id="1174881003">
              <w:marLeft w:val="0"/>
              <w:marRight w:val="0"/>
              <w:marTop w:val="0"/>
              <w:marBottom w:val="0"/>
              <w:divBdr>
                <w:top w:val="none" w:sz="0" w:space="0" w:color="auto"/>
                <w:left w:val="none" w:sz="0" w:space="0" w:color="auto"/>
                <w:bottom w:val="none" w:sz="0" w:space="0" w:color="auto"/>
                <w:right w:val="none" w:sz="0" w:space="0" w:color="auto"/>
              </w:divBdr>
            </w:div>
            <w:div w:id="1180317472">
              <w:marLeft w:val="0"/>
              <w:marRight w:val="0"/>
              <w:marTop w:val="0"/>
              <w:marBottom w:val="0"/>
              <w:divBdr>
                <w:top w:val="none" w:sz="0" w:space="0" w:color="auto"/>
                <w:left w:val="none" w:sz="0" w:space="0" w:color="auto"/>
                <w:bottom w:val="none" w:sz="0" w:space="0" w:color="auto"/>
                <w:right w:val="none" w:sz="0" w:space="0" w:color="auto"/>
              </w:divBdr>
            </w:div>
            <w:div w:id="1534421655">
              <w:marLeft w:val="0"/>
              <w:marRight w:val="0"/>
              <w:marTop w:val="0"/>
              <w:marBottom w:val="0"/>
              <w:divBdr>
                <w:top w:val="none" w:sz="0" w:space="0" w:color="auto"/>
                <w:left w:val="none" w:sz="0" w:space="0" w:color="auto"/>
                <w:bottom w:val="none" w:sz="0" w:space="0" w:color="auto"/>
                <w:right w:val="none" w:sz="0" w:space="0" w:color="auto"/>
              </w:divBdr>
            </w:div>
            <w:div w:id="958995755">
              <w:marLeft w:val="0"/>
              <w:marRight w:val="0"/>
              <w:marTop w:val="0"/>
              <w:marBottom w:val="0"/>
              <w:divBdr>
                <w:top w:val="none" w:sz="0" w:space="0" w:color="auto"/>
                <w:left w:val="none" w:sz="0" w:space="0" w:color="auto"/>
                <w:bottom w:val="none" w:sz="0" w:space="0" w:color="auto"/>
                <w:right w:val="none" w:sz="0" w:space="0" w:color="auto"/>
              </w:divBdr>
            </w:div>
            <w:div w:id="130297123">
              <w:marLeft w:val="0"/>
              <w:marRight w:val="0"/>
              <w:marTop w:val="0"/>
              <w:marBottom w:val="0"/>
              <w:divBdr>
                <w:top w:val="none" w:sz="0" w:space="0" w:color="auto"/>
                <w:left w:val="none" w:sz="0" w:space="0" w:color="auto"/>
                <w:bottom w:val="none" w:sz="0" w:space="0" w:color="auto"/>
                <w:right w:val="none" w:sz="0" w:space="0" w:color="auto"/>
              </w:divBdr>
            </w:div>
            <w:div w:id="762797804">
              <w:marLeft w:val="0"/>
              <w:marRight w:val="0"/>
              <w:marTop w:val="0"/>
              <w:marBottom w:val="0"/>
              <w:divBdr>
                <w:top w:val="none" w:sz="0" w:space="0" w:color="auto"/>
                <w:left w:val="none" w:sz="0" w:space="0" w:color="auto"/>
                <w:bottom w:val="none" w:sz="0" w:space="0" w:color="auto"/>
                <w:right w:val="none" w:sz="0" w:space="0" w:color="auto"/>
              </w:divBdr>
            </w:div>
            <w:div w:id="558244701">
              <w:marLeft w:val="0"/>
              <w:marRight w:val="0"/>
              <w:marTop w:val="0"/>
              <w:marBottom w:val="0"/>
              <w:divBdr>
                <w:top w:val="none" w:sz="0" w:space="0" w:color="auto"/>
                <w:left w:val="none" w:sz="0" w:space="0" w:color="auto"/>
                <w:bottom w:val="none" w:sz="0" w:space="0" w:color="auto"/>
                <w:right w:val="none" w:sz="0" w:space="0" w:color="auto"/>
              </w:divBdr>
            </w:div>
            <w:div w:id="801579378">
              <w:marLeft w:val="0"/>
              <w:marRight w:val="0"/>
              <w:marTop w:val="0"/>
              <w:marBottom w:val="0"/>
              <w:divBdr>
                <w:top w:val="none" w:sz="0" w:space="0" w:color="auto"/>
                <w:left w:val="none" w:sz="0" w:space="0" w:color="auto"/>
                <w:bottom w:val="none" w:sz="0" w:space="0" w:color="auto"/>
                <w:right w:val="none" w:sz="0" w:space="0" w:color="auto"/>
              </w:divBdr>
            </w:div>
            <w:div w:id="859273412">
              <w:marLeft w:val="0"/>
              <w:marRight w:val="0"/>
              <w:marTop w:val="0"/>
              <w:marBottom w:val="0"/>
              <w:divBdr>
                <w:top w:val="none" w:sz="0" w:space="0" w:color="auto"/>
                <w:left w:val="none" w:sz="0" w:space="0" w:color="auto"/>
                <w:bottom w:val="none" w:sz="0" w:space="0" w:color="auto"/>
                <w:right w:val="none" w:sz="0" w:space="0" w:color="auto"/>
              </w:divBdr>
            </w:div>
            <w:div w:id="521750922">
              <w:marLeft w:val="0"/>
              <w:marRight w:val="0"/>
              <w:marTop w:val="0"/>
              <w:marBottom w:val="0"/>
              <w:divBdr>
                <w:top w:val="none" w:sz="0" w:space="0" w:color="auto"/>
                <w:left w:val="none" w:sz="0" w:space="0" w:color="auto"/>
                <w:bottom w:val="none" w:sz="0" w:space="0" w:color="auto"/>
                <w:right w:val="none" w:sz="0" w:space="0" w:color="auto"/>
              </w:divBdr>
            </w:div>
            <w:div w:id="1178302394">
              <w:marLeft w:val="0"/>
              <w:marRight w:val="0"/>
              <w:marTop w:val="0"/>
              <w:marBottom w:val="0"/>
              <w:divBdr>
                <w:top w:val="none" w:sz="0" w:space="0" w:color="auto"/>
                <w:left w:val="none" w:sz="0" w:space="0" w:color="auto"/>
                <w:bottom w:val="none" w:sz="0" w:space="0" w:color="auto"/>
                <w:right w:val="none" w:sz="0" w:space="0" w:color="auto"/>
              </w:divBdr>
            </w:div>
            <w:div w:id="943734023">
              <w:marLeft w:val="0"/>
              <w:marRight w:val="0"/>
              <w:marTop w:val="0"/>
              <w:marBottom w:val="0"/>
              <w:divBdr>
                <w:top w:val="none" w:sz="0" w:space="0" w:color="auto"/>
                <w:left w:val="none" w:sz="0" w:space="0" w:color="auto"/>
                <w:bottom w:val="none" w:sz="0" w:space="0" w:color="auto"/>
                <w:right w:val="none" w:sz="0" w:space="0" w:color="auto"/>
              </w:divBdr>
            </w:div>
            <w:div w:id="1262494783">
              <w:marLeft w:val="0"/>
              <w:marRight w:val="0"/>
              <w:marTop w:val="0"/>
              <w:marBottom w:val="0"/>
              <w:divBdr>
                <w:top w:val="none" w:sz="0" w:space="0" w:color="auto"/>
                <w:left w:val="none" w:sz="0" w:space="0" w:color="auto"/>
                <w:bottom w:val="none" w:sz="0" w:space="0" w:color="auto"/>
                <w:right w:val="none" w:sz="0" w:space="0" w:color="auto"/>
              </w:divBdr>
            </w:div>
            <w:div w:id="122308632">
              <w:marLeft w:val="0"/>
              <w:marRight w:val="0"/>
              <w:marTop w:val="0"/>
              <w:marBottom w:val="0"/>
              <w:divBdr>
                <w:top w:val="none" w:sz="0" w:space="0" w:color="auto"/>
                <w:left w:val="none" w:sz="0" w:space="0" w:color="auto"/>
                <w:bottom w:val="none" w:sz="0" w:space="0" w:color="auto"/>
                <w:right w:val="none" w:sz="0" w:space="0" w:color="auto"/>
              </w:divBdr>
            </w:div>
          </w:divsChild>
        </w:div>
        <w:div w:id="1528593069">
          <w:marLeft w:val="0"/>
          <w:marRight w:val="0"/>
          <w:marTop w:val="0"/>
          <w:marBottom w:val="0"/>
          <w:divBdr>
            <w:top w:val="none" w:sz="0" w:space="0" w:color="auto"/>
            <w:left w:val="none" w:sz="0" w:space="0" w:color="auto"/>
            <w:bottom w:val="none" w:sz="0" w:space="0" w:color="auto"/>
            <w:right w:val="none" w:sz="0" w:space="0" w:color="auto"/>
          </w:divBdr>
        </w:div>
        <w:div w:id="1985968032">
          <w:marLeft w:val="0"/>
          <w:marRight w:val="0"/>
          <w:marTop w:val="0"/>
          <w:marBottom w:val="0"/>
          <w:divBdr>
            <w:top w:val="none" w:sz="0" w:space="0" w:color="auto"/>
            <w:left w:val="none" w:sz="0" w:space="0" w:color="auto"/>
            <w:bottom w:val="none" w:sz="0" w:space="0" w:color="auto"/>
            <w:right w:val="none" w:sz="0" w:space="0" w:color="auto"/>
          </w:divBdr>
        </w:div>
        <w:div w:id="1818569733">
          <w:marLeft w:val="0"/>
          <w:marRight w:val="0"/>
          <w:marTop w:val="0"/>
          <w:marBottom w:val="0"/>
          <w:divBdr>
            <w:top w:val="none" w:sz="0" w:space="0" w:color="auto"/>
            <w:left w:val="none" w:sz="0" w:space="0" w:color="auto"/>
            <w:bottom w:val="none" w:sz="0" w:space="0" w:color="auto"/>
            <w:right w:val="none" w:sz="0" w:space="0" w:color="auto"/>
          </w:divBdr>
        </w:div>
        <w:div w:id="1625304595">
          <w:marLeft w:val="0"/>
          <w:marRight w:val="0"/>
          <w:marTop w:val="0"/>
          <w:marBottom w:val="0"/>
          <w:divBdr>
            <w:top w:val="none" w:sz="0" w:space="0" w:color="auto"/>
            <w:left w:val="none" w:sz="0" w:space="0" w:color="auto"/>
            <w:bottom w:val="none" w:sz="0" w:space="0" w:color="auto"/>
            <w:right w:val="none" w:sz="0" w:space="0" w:color="auto"/>
          </w:divBdr>
        </w:div>
        <w:div w:id="445778223">
          <w:marLeft w:val="0"/>
          <w:marRight w:val="0"/>
          <w:marTop w:val="0"/>
          <w:marBottom w:val="0"/>
          <w:divBdr>
            <w:top w:val="none" w:sz="0" w:space="0" w:color="auto"/>
            <w:left w:val="none" w:sz="0" w:space="0" w:color="auto"/>
            <w:bottom w:val="none" w:sz="0" w:space="0" w:color="auto"/>
            <w:right w:val="none" w:sz="0" w:space="0" w:color="auto"/>
          </w:divBdr>
        </w:div>
        <w:div w:id="1548420007">
          <w:marLeft w:val="0"/>
          <w:marRight w:val="0"/>
          <w:marTop w:val="0"/>
          <w:marBottom w:val="0"/>
          <w:divBdr>
            <w:top w:val="none" w:sz="0" w:space="0" w:color="auto"/>
            <w:left w:val="none" w:sz="0" w:space="0" w:color="auto"/>
            <w:bottom w:val="none" w:sz="0" w:space="0" w:color="auto"/>
            <w:right w:val="none" w:sz="0" w:space="0" w:color="auto"/>
          </w:divBdr>
        </w:div>
        <w:div w:id="544022652">
          <w:marLeft w:val="0"/>
          <w:marRight w:val="0"/>
          <w:marTop w:val="0"/>
          <w:marBottom w:val="0"/>
          <w:divBdr>
            <w:top w:val="none" w:sz="0" w:space="0" w:color="auto"/>
            <w:left w:val="none" w:sz="0" w:space="0" w:color="auto"/>
            <w:bottom w:val="none" w:sz="0" w:space="0" w:color="auto"/>
            <w:right w:val="none" w:sz="0" w:space="0" w:color="auto"/>
          </w:divBdr>
        </w:div>
        <w:div w:id="1096176528">
          <w:marLeft w:val="0"/>
          <w:marRight w:val="0"/>
          <w:marTop w:val="0"/>
          <w:marBottom w:val="0"/>
          <w:divBdr>
            <w:top w:val="none" w:sz="0" w:space="0" w:color="auto"/>
            <w:left w:val="none" w:sz="0" w:space="0" w:color="auto"/>
            <w:bottom w:val="none" w:sz="0" w:space="0" w:color="auto"/>
            <w:right w:val="none" w:sz="0" w:space="0" w:color="auto"/>
          </w:divBdr>
        </w:div>
        <w:div w:id="1524518406">
          <w:marLeft w:val="0"/>
          <w:marRight w:val="0"/>
          <w:marTop w:val="0"/>
          <w:marBottom w:val="0"/>
          <w:divBdr>
            <w:top w:val="none" w:sz="0" w:space="0" w:color="auto"/>
            <w:left w:val="none" w:sz="0" w:space="0" w:color="auto"/>
            <w:bottom w:val="none" w:sz="0" w:space="0" w:color="auto"/>
            <w:right w:val="none" w:sz="0" w:space="0" w:color="auto"/>
          </w:divBdr>
        </w:div>
        <w:div w:id="1512522833">
          <w:marLeft w:val="0"/>
          <w:marRight w:val="0"/>
          <w:marTop w:val="0"/>
          <w:marBottom w:val="0"/>
          <w:divBdr>
            <w:top w:val="none" w:sz="0" w:space="0" w:color="auto"/>
            <w:left w:val="none" w:sz="0" w:space="0" w:color="auto"/>
            <w:bottom w:val="none" w:sz="0" w:space="0" w:color="auto"/>
            <w:right w:val="none" w:sz="0" w:space="0" w:color="auto"/>
          </w:divBdr>
        </w:div>
        <w:div w:id="2029480074">
          <w:marLeft w:val="0"/>
          <w:marRight w:val="0"/>
          <w:marTop w:val="0"/>
          <w:marBottom w:val="0"/>
          <w:divBdr>
            <w:top w:val="none" w:sz="0" w:space="0" w:color="auto"/>
            <w:left w:val="none" w:sz="0" w:space="0" w:color="auto"/>
            <w:bottom w:val="none" w:sz="0" w:space="0" w:color="auto"/>
            <w:right w:val="none" w:sz="0" w:space="0" w:color="auto"/>
          </w:divBdr>
        </w:div>
        <w:div w:id="446585467">
          <w:marLeft w:val="0"/>
          <w:marRight w:val="0"/>
          <w:marTop w:val="0"/>
          <w:marBottom w:val="0"/>
          <w:divBdr>
            <w:top w:val="none" w:sz="0" w:space="0" w:color="auto"/>
            <w:left w:val="none" w:sz="0" w:space="0" w:color="auto"/>
            <w:bottom w:val="none" w:sz="0" w:space="0" w:color="auto"/>
            <w:right w:val="none" w:sz="0" w:space="0" w:color="auto"/>
          </w:divBdr>
        </w:div>
        <w:div w:id="1255089331">
          <w:marLeft w:val="0"/>
          <w:marRight w:val="0"/>
          <w:marTop w:val="0"/>
          <w:marBottom w:val="0"/>
          <w:divBdr>
            <w:top w:val="none" w:sz="0" w:space="0" w:color="auto"/>
            <w:left w:val="none" w:sz="0" w:space="0" w:color="auto"/>
            <w:bottom w:val="none" w:sz="0" w:space="0" w:color="auto"/>
            <w:right w:val="none" w:sz="0" w:space="0" w:color="auto"/>
          </w:divBdr>
        </w:div>
        <w:div w:id="1987318560">
          <w:marLeft w:val="0"/>
          <w:marRight w:val="0"/>
          <w:marTop w:val="0"/>
          <w:marBottom w:val="0"/>
          <w:divBdr>
            <w:top w:val="none" w:sz="0" w:space="0" w:color="auto"/>
            <w:left w:val="none" w:sz="0" w:space="0" w:color="auto"/>
            <w:bottom w:val="none" w:sz="0" w:space="0" w:color="auto"/>
            <w:right w:val="none" w:sz="0" w:space="0" w:color="auto"/>
          </w:divBdr>
        </w:div>
        <w:div w:id="1083338233">
          <w:marLeft w:val="0"/>
          <w:marRight w:val="0"/>
          <w:marTop w:val="0"/>
          <w:marBottom w:val="0"/>
          <w:divBdr>
            <w:top w:val="none" w:sz="0" w:space="0" w:color="auto"/>
            <w:left w:val="none" w:sz="0" w:space="0" w:color="auto"/>
            <w:bottom w:val="none" w:sz="0" w:space="0" w:color="auto"/>
            <w:right w:val="none" w:sz="0" w:space="0" w:color="auto"/>
          </w:divBdr>
        </w:div>
        <w:div w:id="611592151">
          <w:marLeft w:val="0"/>
          <w:marRight w:val="0"/>
          <w:marTop w:val="0"/>
          <w:marBottom w:val="0"/>
          <w:divBdr>
            <w:top w:val="none" w:sz="0" w:space="0" w:color="auto"/>
            <w:left w:val="none" w:sz="0" w:space="0" w:color="auto"/>
            <w:bottom w:val="none" w:sz="0" w:space="0" w:color="auto"/>
            <w:right w:val="none" w:sz="0" w:space="0" w:color="auto"/>
          </w:divBdr>
        </w:div>
        <w:div w:id="2055037017">
          <w:marLeft w:val="0"/>
          <w:marRight w:val="0"/>
          <w:marTop w:val="0"/>
          <w:marBottom w:val="0"/>
          <w:divBdr>
            <w:top w:val="none" w:sz="0" w:space="0" w:color="auto"/>
            <w:left w:val="none" w:sz="0" w:space="0" w:color="auto"/>
            <w:bottom w:val="none" w:sz="0" w:space="0" w:color="auto"/>
            <w:right w:val="none" w:sz="0" w:space="0" w:color="auto"/>
          </w:divBdr>
        </w:div>
        <w:div w:id="1644037900">
          <w:marLeft w:val="0"/>
          <w:marRight w:val="0"/>
          <w:marTop w:val="0"/>
          <w:marBottom w:val="0"/>
          <w:divBdr>
            <w:top w:val="none" w:sz="0" w:space="0" w:color="auto"/>
            <w:left w:val="none" w:sz="0" w:space="0" w:color="auto"/>
            <w:bottom w:val="none" w:sz="0" w:space="0" w:color="auto"/>
            <w:right w:val="none" w:sz="0" w:space="0" w:color="auto"/>
          </w:divBdr>
        </w:div>
        <w:div w:id="1628929230">
          <w:marLeft w:val="0"/>
          <w:marRight w:val="0"/>
          <w:marTop w:val="0"/>
          <w:marBottom w:val="0"/>
          <w:divBdr>
            <w:top w:val="none" w:sz="0" w:space="0" w:color="auto"/>
            <w:left w:val="none" w:sz="0" w:space="0" w:color="auto"/>
            <w:bottom w:val="none" w:sz="0" w:space="0" w:color="auto"/>
            <w:right w:val="none" w:sz="0" w:space="0" w:color="auto"/>
          </w:divBdr>
        </w:div>
        <w:div w:id="361711214">
          <w:marLeft w:val="0"/>
          <w:marRight w:val="0"/>
          <w:marTop w:val="0"/>
          <w:marBottom w:val="0"/>
          <w:divBdr>
            <w:top w:val="none" w:sz="0" w:space="0" w:color="auto"/>
            <w:left w:val="none" w:sz="0" w:space="0" w:color="auto"/>
            <w:bottom w:val="none" w:sz="0" w:space="0" w:color="auto"/>
            <w:right w:val="none" w:sz="0" w:space="0" w:color="auto"/>
          </w:divBdr>
        </w:div>
        <w:div w:id="351033624">
          <w:marLeft w:val="0"/>
          <w:marRight w:val="0"/>
          <w:marTop w:val="0"/>
          <w:marBottom w:val="0"/>
          <w:divBdr>
            <w:top w:val="none" w:sz="0" w:space="0" w:color="auto"/>
            <w:left w:val="none" w:sz="0" w:space="0" w:color="auto"/>
            <w:bottom w:val="none" w:sz="0" w:space="0" w:color="auto"/>
            <w:right w:val="none" w:sz="0" w:space="0" w:color="auto"/>
          </w:divBdr>
          <w:divsChild>
            <w:div w:id="335615116">
              <w:marLeft w:val="0"/>
              <w:marRight w:val="0"/>
              <w:marTop w:val="0"/>
              <w:marBottom w:val="0"/>
              <w:divBdr>
                <w:top w:val="none" w:sz="0" w:space="0" w:color="auto"/>
                <w:left w:val="none" w:sz="0" w:space="0" w:color="auto"/>
                <w:bottom w:val="none" w:sz="0" w:space="0" w:color="auto"/>
                <w:right w:val="none" w:sz="0" w:space="0" w:color="auto"/>
              </w:divBdr>
            </w:div>
            <w:div w:id="463037205">
              <w:marLeft w:val="0"/>
              <w:marRight w:val="0"/>
              <w:marTop w:val="0"/>
              <w:marBottom w:val="0"/>
              <w:divBdr>
                <w:top w:val="none" w:sz="0" w:space="0" w:color="auto"/>
                <w:left w:val="none" w:sz="0" w:space="0" w:color="auto"/>
                <w:bottom w:val="none" w:sz="0" w:space="0" w:color="auto"/>
                <w:right w:val="none" w:sz="0" w:space="0" w:color="auto"/>
              </w:divBdr>
            </w:div>
            <w:div w:id="916594010">
              <w:marLeft w:val="0"/>
              <w:marRight w:val="0"/>
              <w:marTop w:val="0"/>
              <w:marBottom w:val="0"/>
              <w:divBdr>
                <w:top w:val="none" w:sz="0" w:space="0" w:color="auto"/>
                <w:left w:val="none" w:sz="0" w:space="0" w:color="auto"/>
                <w:bottom w:val="none" w:sz="0" w:space="0" w:color="auto"/>
                <w:right w:val="none" w:sz="0" w:space="0" w:color="auto"/>
              </w:divBdr>
            </w:div>
            <w:div w:id="214514623">
              <w:marLeft w:val="0"/>
              <w:marRight w:val="0"/>
              <w:marTop w:val="0"/>
              <w:marBottom w:val="0"/>
              <w:divBdr>
                <w:top w:val="none" w:sz="0" w:space="0" w:color="auto"/>
                <w:left w:val="none" w:sz="0" w:space="0" w:color="auto"/>
                <w:bottom w:val="none" w:sz="0" w:space="0" w:color="auto"/>
                <w:right w:val="none" w:sz="0" w:space="0" w:color="auto"/>
              </w:divBdr>
            </w:div>
            <w:div w:id="143742070">
              <w:marLeft w:val="0"/>
              <w:marRight w:val="0"/>
              <w:marTop w:val="0"/>
              <w:marBottom w:val="0"/>
              <w:divBdr>
                <w:top w:val="none" w:sz="0" w:space="0" w:color="auto"/>
                <w:left w:val="none" w:sz="0" w:space="0" w:color="auto"/>
                <w:bottom w:val="none" w:sz="0" w:space="0" w:color="auto"/>
                <w:right w:val="none" w:sz="0" w:space="0" w:color="auto"/>
              </w:divBdr>
            </w:div>
            <w:div w:id="1605114393">
              <w:marLeft w:val="0"/>
              <w:marRight w:val="0"/>
              <w:marTop w:val="0"/>
              <w:marBottom w:val="0"/>
              <w:divBdr>
                <w:top w:val="none" w:sz="0" w:space="0" w:color="auto"/>
                <w:left w:val="none" w:sz="0" w:space="0" w:color="auto"/>
                <w:bottom w:val="none" w:sz="0" w:space="0" w:color="auto"/>
                <w:right w:val="none" w:sz="0" w:space="0" w:color="auto"/>
              </w:divBdr>
            </w:div>
            <w:div w:id="990449610">
              <w:marLeft w:val="0"/>
              <w:marRight w:val="0"/>
              <w:marTop w:val="0"/>
              <w:marBottom w:val="0"/>
              <w:divBdr>
                <w:top w:val="none" w:sz="0" w:space="0" w:color="auto"/>
                <w:left w:val="none" w:sz="0" w:space="0" w:color="auto"/>
                <w:bottom w:val="none" w:sz="0" w:space="0" w:color="auto"/>
                <w:right w:val="none" w:sz="0" w:space="0" w:color="auto"/>
              </w:divBdr>
            </w:div>
            <w:div w:id="1427846450">
              <w:marLeft w:val="0"/>
              <w:marRight w:val="0"/>
              <w:marTop w:val="0"/>
              <w:marBottom w:val="0"/>
              <w:divBdr>
                <w:top w:val="none" w:sz="0" w:space="0" w:color="auto"/>
                <w:left w:val="none" w:sz="0" w:space="0" w:color="auto"/>
                <w:bottom w:val="none" w:sz="0" w:space="0" w:color="auto"/>
                <w:right w:val="none" w:sz="0" w:space="0" w:color="auto"/>
              </w:divBdr>
            </w:div>
            <w:div w:id="1736929421">
              <w:marLeft w:val="0"/>
              <w:marRight w:val="0"/>
              <w:marTop w:val="0"/>
              <w:marBottom w:val="0"/>
              <w:divBdr>
                <w:top w:val="none" w:sz="0" w:space="0" w:color="auto"/>
                <w:left w:val="none" w:sz="0" w:space="0" w:color="auto"/>
                <w:bottom w:val="none" w:sz="0" w:space="0" w:color="auto"/>
                <w:right w:val="none" w:sz="0" w:space="0" w:color="auto"/>
              </w:divBdr>
            </w:div>
            <w:div w:id="13771894">
              <w:marLeft w:val="0"/>
              <w:marRight w:val="0"/>
              <w:marTop w:val="0"/>
              <w:marBottom w:val="0"/>
              <w:divBdr>
                <w:top w:val="none" w:sz="0" w:space="0" w:color="auto"/>
                <w:left w:val="none" w:sz="0" w:space="0" w:color="auto"/>
                <w:bottom w:val="none" w:sz="0" w:space="0" w:color="auto"/>
                <w:right w:val="none" w:sz="0" w:space="0" w:color="auto"/>
              </w:divBdr>
            </w:div>
            <w:div w:id="1644844754">
              <w:marLeft w:val="0"/>
              <w:marRight w:val="0"/>
              <w:marTop w:val="0"/>
              <w:marBottom w:val="0"/>
              <w:divBdr>
                <w:top w:val="none" w:sz="0" w:space="0" w:color="auto"/>
                <w:left w:val="none" w:sz="0" w:space="0" w:color="auto"/>
                <w:bottom w:val="none" w:sz="0" w:space="0" w:color="auto"/>
                <w:right w:val="none" w:sz="0" w:space="0" w:color="auto"/>
              </w:divBdr>
            </w:div>
            <w:div w:id="1571768736">
              <w:marLeft w:val="0"/>
              <w:marRight w:val="0"/>
              <w:marTop w:val="0"/>
              <w:marBottom w:val="0"/>
              <w:divBdr>
                <w:top w:val="none" w:sz="0" w:space="0" w:color="auto"/>
                <w:left w:val="none" w:sz="0" w:space="0" w:color="auto"/>
                <w:bottom w:val="none" w:sz="0" w:space="0" w:color="auto"/>
                <w:right w:val="none" w:sz="0" w:space="0" w:color="auto"/>
              </w:divBdr>
            </w:div>
          </w:divsChild>
        </w:div>
        <w:div w:id="100731453">
          <w:marLeft w:val="0"/>
          <w:marRight w:val="0"/>
          <w:marTop w:val="0"/>
          <w:marBottom w:val="0"/>
          <w:divBdr>
            <w:top w:val="none" w:sz="0" w:space="0" w:color="auto"/>
            <w:left w:val="none" w:sz="0" w:space="0" w:color="auto"/>
            <w:bottom w:val="none" w:sz="0" w:space="0" w:color="auto"/>
            <w:right w:val="none" w:sz="0" w:space="0" w:color="auto"/>
          </w:divBdr>
        </w:div>
        <w:div w:id="1171220563">
          <w:marLeft w:val="0"/>
          <w:marRight w:val="0"/>
          <w:marTop w:val="0"/>
          <w:marBottom w:val="0"/>
          <w:divBdr>
            <w:top w:val="none" w:sz="0" w:space="0" w:color="auto"/>
            <w:left w:val="none" w:sz="0" w:space="0" w:color="auto"/>
            <w:bottom w:val="none" w:sz="0" w:space="0" w:color="auto"/>
            <w:right w:val="none" w:sz="0" w:space="0" w:color="auto"/>
          </w:divBdr>
        </w:div>
        <w:div w:id="1793016120">
          <w:marLeft w:val="0"/>
          <w:marRight w:val="0"/>
          <w:marTop w:val="0"/>
          <w:marBottom w:val="0"/>
          <w:divBdr>
            <w:top w:val="none" w:sz="0" w:space="0" w:color="auto"/>
            <w:left w:val="none" w:sz="0" w:space="0" w:color="auto"/>
            <w:bottom w:val="none" w:sz="0" w:space="0" w:color="auto"/>
            <w:right w:val="none" w:sz="0" w:space="0" w:color="auto"/>
          </w:divBdr>
        </w:div>
      </w:divsChild>
    </w:div>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rtrading.nsw.gov.au/buying-products-and-services/guarantees,-contracts-and-warranties/cancelling-a-service" TargetMode="External"/><Relationship Id="rId13" Type="http://schemas.openxmlformats.org/officeDocument/2006/relationships/hyperlink" Target="http://fairtrading.nsw.gov.au/buying-products-and-services/advertising-and-pricing/misleading-or-deceptive-conduct" TargetMode="External"/><Relationship Id="rId18" Type="http://schemas.openxmlformats.org/officeDocument/2006/relationships/hyperlink" Target="http://ewon.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airtrading.nsw.gov.au/buying-products-and-services/repairs,-replacements-and-refunds" TargetMode="External"/><Relationship Id="rId12" Type="http://schemas.openxmlformats.org/officeDocument/2006/relationships/hyperlink" Target="http://fairtrading.nsw.gov.au/buying-products-and-services/advertising-and-pricing/false-and-misleading-representations" TargetMode="External"/><Relationship Id="rId17" Type="http://schemas.openxmlformats.org/officeDocument/2006/relationships/hyperlink" Target="http://tio.com.au/" TargetMode="External"/><Relationship Id="rId2" Type="http://schemas.openxmlformats.org/officeDocument/2006/relationships/styles" Target="styles.xml"/><Relationship Id="rId16" Type="http://schemas.openxmlformats.org/officeDocument/2006/relationships/hyperlink" Target="http://afca.org.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irtrading.nsw.gov.au/buying-products-and-services/guarantees,-contracts-and-warranties/consumer-guarantees" TargetMode="External"/><Relationship Id="rId11" Type="http://schemas.openxmlformats.org/officeDocument/2006/relationships/hyperlink" Target="http://fairtrading.nsw.gov.au/buying-products-and-services/guarantees,-contracts-and-warranties/unsolicited-consumer-agreements" TargetMode="External"/><Relationship Id="rId5" Type="http://schemas.openxmlformats.org/officeDocument/2006/relationships/hyperlink" Target="https://www.fairtrading.nsw.gov.au/help-centre/online-tools/make-a-complaint" TargetMode="External"/><Relationship Id="rId15" Type="http://schemas.openxmlformats.org/officeDocument/2006/relationships/hyperlink" Target="https://consumer.gov.au/consumers-and-acl" TargetMode="External"/><Relationship Id="rId10" Type="http://schemas.openxmlformats.org/officeDocument/2006/relationships/hyperlink" Target="http://fairtrading.nsw.gov.au/buying-products-and-services/guarantees,-contracts-and-warranties/warranties" TargetMode="External"/><Relationship Id="rId19" Type="http://schemas.openxmlformats.org/officeDocument/2006/relationships/hyperlink" Target="https://supra.net.au/contact" TargetMode="External"/><Relationship Id="rId4" Type="http://schemas.openxmlformats.org/officeDocument/2006/relationships/webSettings" Target="webSettings.xml"/><Relationship Id="rId9" Type="http://schemas.openxmlformats.org/officeDocument/2006/relationships/hyperlink" Target="https://www.fairtrading.nsw.gov.au/buying-products-and-services/repairs,-replacements-and-refunds" TargetMode="External"/><Relationship Id="rId14" Type="http://schemas.openxmlformats.org/officeDocument/2006/relationships/hyperlink" Target="https://www.fairtrading.nsw.gov.au/buying-products-and-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1</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Rachel Engdahl</cp:lastModifiedBy>
  <cp:revision>3</cp:revision>
  <dcterms:created xsi:type="dcterms:W3CDTF">2024-02-19T04:18:00Z</dcterms:created>
  <dcterms:modified xsi:type="dcterms:W3CDTF">2024-02-19T04:37:00Z</dcterms:modified>
</cp:coreProperties>
</file>