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9E01" w14:textId="77777777" w:rsidR="00186335" w:rsidRPr="00186335" w:rsidRDefault="00186335" w:rsidP="00922D8A">
      <w:pPr>
        <w:pStyle w:val="Heading1"/>
        <w:spacing w:line="360" w:lineRule="auto"/>
      </w:pPr>
      <w:r w:rsidRPr="00186335">
        <w:t>Children and study </w:t>
      </w:r>
    </w:p>
    <w:p w14:paraId="72937928" w14:textId="7D3B9235" w:rsidR="00186335" w:rsidRPr="00186335" w:rsidRDefault="00186335" w:rsidP="00922D8A">
      <w:r w:rsidRPr="00186335">
        <w:t xml:space="preserve">You have the right to participate in study as a parent or carer of a child at </w:t>
      </w:r>
      <w:r w:rsidR="00472C81">
        <w:t>t</w:t>
      </w:r>
      <w:r w:rsidRPr="00186335">
        <w:t xml:space="preserve">he University of Sydney. The University provides various facilities to assist you with your childcare needs, such as </w:t>
      </w:r>
      <w:hyperlink r:id="rId5" w:tgtFrame="_blank" w:history="1">
        <w:r w:rsidRPr="00186335">
          <w:rPr>
            <w:rStyle w:val="Hyperlink"/>
          </w:rPr>
          <w:t>change and feeding rooms</w:t>
        </w:r>
      </w:hyperlink>
      <w:r w:rsidRPr="00186335">
        <w:t>. </w:t>
      </w:r>
    </w:p>
    <w:p w14:paraId="1E9BE9D8" w14:textId="77777777" w:rsidR="00186335" w:rsidRPr="00186335" w:rsidRDefault="00186335" w:rsidP="00922D8A">
      <w:pPr>
        <w:pStyle w:val="Heading2"/>
        <w:spacing w:line="360" w:lineRule="auto"/>
      </w:pPr>
      <w:r w:rsidRPr="00186335">
        <w:t>Bringing children to Uni </w:t>
      </w:r>
    </w:p>
    <w:p w14:paraId="5E66D61D" w14:textId="2DE23C7E" w:rsidR="00186335" w:rsidRPr="00186335" w:rsidRDefault="00186335" w:rsidP="00922D8A">
      <w:r w:rsidRPr="00186335">
        <w:t xml:space="preserve">Children are welcome on campus if they are under the supervision of an adult. Children will not be permitted to access spaces with potential hazards or that pose significant risk, such as laboratories. </w:t>
      </w:r>
      <w:r w:rsidR="00472C81">
        <w:t>If you</w:t>
      </w:r>
      <w:r w:rsidRPr="00186335">
        <w:t xml:space="preserve"> </w:t>
      </w:r>
      <w:proofErr w:type="gramStart"/>
      <w:r w:rsidRPr="00186335">
        <w:t>have to</w:t>
      </w:r>
      <w:proofErr w:type="gramEnd"/>
      <w:r w:rsidRPr="00186335">
        <w:t xml:space="preserve"> bring your child to class</w:t>
      </w:r>
      <w:r w:rsidR="00472C81">
        <w:t xml:space="preserve">, make a </w:t>
      </w:r>
      <w:r w:rsidRPr="00186335">
        <w:t xml:space="preserve">request to your unit coordinator or </w:t>
      </w:r>
      <w:r w:rsidR="00472C81">
        <w:t>teacher</w:t>
      </w:r>
      <w:r w:rsidRPr="00186335">
        <w:t>. Research students should consult your supervisor and fellow students if sharing a workspace. </w:t>
      </w:r>
    </w:p>
    <w:p w14:paraId="2A30FDCA" w14:textId="77777777" w:rsidR="00186335" w:rsidRPr="00186335" w:rsidRDefault="00186335" w:rsidP="00922D8A">
      <w:pPr>
        <w:pStyle w:val="Heading2"/>
        <w:spacing w:line="360" w:lineRule="auto"/>
      </w:pPr>
      <w:r w:rsidRPr="00186335">
        <w:t>Breastfeeding on campus </w:t>
      </w:r>
    </w:p>
    <w:p w14:paraId="3484ED66" w14:textId="77777777" w:rsidR="00186335" w:rsidRPr="00186335" w:rsidRDefault="00186335" w:rsidP="00922D8A">
      <w:r w:rsidRPr="00186335">
        <w:t xml:space="preserve">In Australia it is your legal right to breastfeed, including in public. Under the federal </w:t>
      </w:r>
      <w:hyperlink r:id="rId6" w:tgtFrame="_blank" w:history="1">
        <w:r w:rsidRPr="00186335">
          <w:rPr>
            <w:rStyle w:val="Hyperlink"/>
          </w:rPr>
          <w:t>Sex Discrimination Act 1984</w:t>
        </w:r>
      </w:hyperlink>
      <w:r w:rsidRPr="00186335">
        <w:t>, it is illegal in Australia to discriminate against a person either directly or indirectly for breastfeeding.  </w:t>
      </w:r>
    </w:p>
    <w:p w14:paraId="6A9432AD" w14:textId="77777777" w:rsidR="00186335" w:rsidRPr="00186335" w:rsidRDefault="00186335" w:rsidP="00922D8A">
      <w:r w:rsidRPr="00186335">
        <w:t xml:space="preserve">All University of Sydney campuses have parent rooms with </w:t>
      </w:r>
      <w:hyperlink r:id="rId7" w:tgtFrame="_blank" w:history="1">
        <w:r w:rsidRPr="00186335">
          <w:rPr>
            <w:rStyle w:val="Hyperlink"/>
          </w:rPr>
          <w:t>baby change facilities and feeding rooms</w:t>
        </w:r>
      </w:hyperlink>
      <w:r w:rsidRPr="00186335">
        <w:t xml:space="preserve">. Many of these rooms are private and lockable. Some may require special access with a swipe card, which you can arrange by contacting the building administrator or precinct officer. Parent rooms </w:t>
      </w:r>
      <w:proofErr w:type="gramStart"/>
      <w:r w:rsidRPr="00186335">
        <w:t>are located in</w:t>
      </w:r>
      <w:proofErr w:type="gramEnd"/>
      <w:r w:rsidRPr="00186335">
        <w:t xml:space="preserve"> many buildings on all campuses. </w:t>
      </w:r>
    </w:p>
    <w:p w14:paraId="526901C5" w14:textId="77777777" w:rsidR="00186335" w:rsidRPr="003D5BF0" w:rsidRDefault="00186335" w:rsidP="00922D8A">
      <w:pPr>
        <w:rPr>
          <w:b/>
          <w:bCs/>
        </w:rPr>
      </w:pPr>
      <w:r w:rsidRPr="003D5BF0">
        <w:rPr>
          <w:b/>
          <w:bCs/>
        </w:rPr>
        <w:t>Facilities such as parent rooms and feeding rooms are provided for comfort and convenience, but this does not mean they are the only places you can breastfeed your child – it is legal to breastfeed in public in Australia. </w:t>
      </w:r>
    </w:p>
    <w:p w14:paraId="2175C420" w14:textId="77777777" w:rsidR="00186335" w:rsidRDefault="00000000" w:rsidP="00922D8A">
      <w:hyperlink r:id="rId8" w:tgtFrame="_blank" w:history="1">
        <w:r w:rsidR="00186335" w:rsidRPr="00186335">
          <w:rPr>
            <w:rStyle w:val="Hyperlink"/>
          </w:rPr>
          <w:t>The Australian Breastfeeding Association</w:t>
        </w:r>
      </w:hyperlink>
      <w:r w:rsidR="00186335" w:rsidRPr="00186335">
        <w:t xml:space="preserve"> provides practical breastfeeding support, chat support, and a 24-hour breastfeeding helpline. </w:t>
      </w:r>
    </w:p>
    <w:p w14:paraId="02F56209" w14:textId="77777777" w:rsidR="00431FFF" w:rsidRDefault="00431FFF" w:rsidP="00431FFF">
      <w:pPr>
        <w:pStyle w:val="Heading2"/>
      </w:pPr>
      <w:r>
        <w:lastRenderedPageBreak/>
        <w:t>Connecting with other student parents</w:t>
      </w:r>
    </w:p>
    <w:p w14:paraId="1ABE9DB8" w14:textId="77777777" w:rsidR="00431FFF" w:rsidRDefault="00431FFF" w:rsidP="00431FFF">
      <w:pPr>
        <w:pStyle w:val="Heading3"/>
      </w:pPr>
      <w:r>
        <w:t>SUPRA Student Carers' Network</w:t>
      </w:r>
    </w:p>
    <w:p w14:paraId="1DB55EA6" w14:textId="77777777" w:rsidR="00431FFF" w:rsidRDefault="00431FFF" w:rsidP="00431FFF">
      <w:r>
        <w:t xml:space="preserve">If you care for an adult, have the responsibility of taking care of children, or are expecting a </w:t>
      </w:r>
      <w:proofErr w:type="gramStart"/>
      <w:r>
        <w:t>baby/babies</w:t>
      </w:r>
      <w:proofErr w:type="gramEnd"/>
      <w:r>
        <w:t>, this network is designed to connect you with fellow students in similar situations.</w:t>
      </w:r>
    </w:p>
    <w:p w14:paraId="51FCBB04" w14:textId="77777777" w:rsidR="00431FFF" w:rsidRDefault="00431FFF" w:rsidP="00431FFF">
      <w:r>
        <w:t>The network aims to:</w:t>
      </w:r>
    </w:p>
    <w:p w14:paraId="679F6D31" w14:textId="77777777" w:rsidR="00431FFF" w:rsidRPr="00431FFF" w:rsidRDefault="00431FFF" w:rsidP="00431FFF">
      <w:pPr>
        <w:pStyle w:val="ListBullet"/>
      </w:pPr>
      <w:r w:rsidRPr="00431FFF">
        <w:t xml:space="preserve">offer a platform where students in similar situations can find </w:t>
      </w:r>
      <w:proofErr w:type="gramStart"/>
      <w:r w:rsidRPr="00431FFF">
        <w:t>each other</w:t>
      </w:r>
      <w:proofErr w:type="gramEnd"/>
    </w:p>
    <w:p w14:paraId="6A2CE623" w14:textId="77777777" w:rsidR="00431FFF" w:rsidRPr="00431FFF" w:rsidRDefault="00431FFF" w:rsidP="00431FFF">
      <w:pPr>
        <w:pStyle w:val="ListBullet"/>
      </w:pPr>
      <w:r w:rsidRPr="00431FFF">
        <w:t xml:space="preserve">hold events for student carers – including events specifically for students with </w:t>
      </w:r>
      <w:proofErr w:type="gramStart"/>
      <w:r w:rsidRPr="00431FFF">
        <w:t>kids</w:t>
      </w:r>
      <w:proofErr w:type="gramEnd"/>
    </w:p>
    <w:p w14:paraId="5785B7C9" w14:textId="77777777" w:rsidR="00431FFF" w:rsidRPr="00431FFF" w:rsidRDefault="00431FFF" w:rsidP="00431FFF">
      <w:pPr>
        <w:pStyle w:val="ListBullet"/>
      </w:pPr>
      <w:r w:rsidRPr="00431FFF">
        <w:t>gain insights into the needs of students with caregiving responsibilities.</w:t>
      </w:r>
    </w:p>
    <w:p w14:paraId="3FE88983" w14:textId="77777777" w:rsidR="00431FFF" w:rsidRDefault="00431FFF" w:rsidP="00431FFF">
      <w:hyperlink r:id="rId9" w:history="1">
        <w:r>
          <w:rPr>
            <w:rStyle w:val="Hyperlink"/>
          </w:rPr>
          <w:t>Find out more and sign up for the Student Carers' Network</w:t>
        </w:r>
      </w:hyperlink>
      <w:r>
        <w:t>.</w:t>
      </w:r>
    </w:p>
    <w:p w14:paraId="56F04B38" w14:textId="77777777" w:rsidR="00431FFF" w:rsidRDefault="00431FFF" w:rsidP="00431FFF">
      <w:pPr>
        <w:pStyle w:val="Heading3"/>
      </w:pPr>
      <w:proofErr w:type="spellStart"/>
      <w:r>
        <w:t>Usyd</w:t>
      </w:r>
      <w:proofErr w:type="spellEnd"/>
      <w:r>
        <w:t xml:space="preserve"> Student Parents and Carers Network</w:t>
      </w:r>
    </w:p>
    <w:p w14:paraId="5B827B02" w14:textId="77777777" w:rsidR="00431FFF" w:rsidRDefault="00431FFF" w:rsidP="00431FFF">
      <w:r>
        <w:t xml:space="preserve">The </w:t>
      </w:r>
      <w:proofErr w:type="spellStart"/>
      <w:r>
        <w:t>Usyd</w:t>
      </w:r>
      <w:proofErr w:type="spellEnd"/>
      <w:r>
        <w:t xml:space="preserve"> Student Parents and Carers Network can help you connect with other students who have children. SUPRA is a partner in the network.</w:t>
      </w:r>
    </w:p>
    <w:p w14:paraId="1D1D3CAC" w14:textId="501926E0" w:rsidR="00431FFF" w:rsidRPr="00186335" w:rsidRDefault="00431FFF" w:rsidP="00922D8A">
      <w:hyperlink r:id="rId10" w:history="1">
        <w:r>
          <w:rPr>
            <w:rStyle w:val="Hyperlink"/>
          </w:rPr>
          <w:t>Join the Facebook group</w:t>
        </w:r>
      </w:hyperlink>
      <w:r>
        <w:rPr>
          <w:rFonts w:ascii="Arial" w:hAnsi="Arial" w:cs="Arial"/>
        </w:rPr>
        <w:t> </w:t>
      </w:r>
      <w:r>
        <w:t>to share tips, experiences and learn about events for you and your family.</w:t>
      </w:r>
    </w:p>
    <w:p w14:paraId="3DF1C622" w14:textId="77777777" w:rsidR="00186335" w:rsidRPr="00186335" w:rsidRDefault="00186335" w:rsidP="00922D8A">
      <w:pPr>
        <w:pStyle w:val="Heading2"/>
        <w:spacing w:line="360" w:lineRule="auto"/>
      </w:pPr>
      <w:r w:rsidRPr="00186335">
        <w:t>Childcare  </w:t>
      </w:r>
    </w:p>
    <w:p w14:paraId="7F4ADD44" w14:textId="77777777" w:rsidR="00186335" w:rsidRPr="00186335" w:rsidRDefault="00186335" w:rsidP="00922D8A">
      <w:pPr>
        <w:pStyle w:val="Heading3"/>
        <w:spacing w:line="360" w:lineRule="auto"/>
      </w:pPr>
      <w:r w:rsidRPr="00186335">
        <w:t xml:space="preserve">Types of </w:t>
      </w:r>
      <w:proofErr w:type="gramStart"/>
      <w:r w:rsidRPr="00186335">
        <w:t>childcare</w:t>
      </w:r>
      <w:proofErr w:type="gramEnd"/>
      <w:r w:rsidRPr="00186335">
        <w:t> </w:t>
      </w:r>
    </w:p>
    <w:p w14:paraId="76176E83" w14:textId="0009C231" w:rsidR="00186335" w:rsidRPr="00186335" w:rsidRDefault="00186335" w:rsidP="00922D8A">
      <w:r w:rsidRPr="00186335">
        <w:t xml:space="preserve">Childcare services in Sydney are expensive, and it can be competitive to get your child a place. Deciding on childcare may also depend on cost and the type of childcare provided. You can find out about different types of childcare on </w:t>
      </w:r>
      <w:hyperlink r:id="rId11" w:history="1">
        <w:proofErr w:type="spellStart"/>
        <w:r w:rsidRPr="003D5BF0">
          <w:rPr>
            <w:rStyle w:val="Hyperlink"/>
          </w:rPr>
          <w:t>Startingblocks</w:t>
        </w:r>
        <w:proofErr w:type="spellEnd"/>
      </w:hyperlink>
      <w:r w:rsidRPr="00186335">
        <w:t>, the government’s childcare  website</w:t>
      </w:r>
      <w:r w:rsidR="003D5BF0">
        <w:t>.</w:t>
      </w:r>
      <w:r w:rsidRPr="00186335">
        <w:t xml:space="preserve"> You can also find information on childcare close to you on </w:t>
      </w:r>
      <w:proofErr w:type="spellStart"/>
      <w:r w:rsidRPr="00186335">
        <w:t>StartingBlocks</w:t>
      </w:r>
      <w:proofErr w:type="spellEnd"/>
      <w:r w:rsidRPr="00186335">
        <w:t>. </w:t>
      </w:r>
    </w:p>
    <w:p w14:paraId="7BF79EAF" w14:textId="77777777" w:rsidR="00186335" w:rsidRPr="00186335" w:rsidRDefault="00186335" w:rsidP="00922D8A">
      <w:r w:rsidRPr="00186335">
        <w:t xml:space="preserve">The University of Sydney </w:t>
      </w:r>
      <w:hyperlink r:id="rId12" w:tgtFrame="_blank" w:history="1">
        <w:r w:rsidRPr="00186335">
          <w:rPr>
            <w:rStyle w:val="Hyperlink"/>
          </w:rPr>
          <w:t>childcare resources list</w:t>
        </w:r>
      </w:hyperlink>
      <w:r w:rsidRPr="00186335">
        <w:t xml:space="preserve"> also has useful information about services and University networks.  </w:t>
      </w:r>
    </w:p>
    <w:p w14:paraId="658F8C98" w14:textId="77777777" w:rsidR="00186335" w:rsidRPr="00186335" w:rsidRDefault="00186335" w:rsidP="00922D8A">
      <w:pPr>
        <w:pStyle w:val="Heading4"/>
        <w:spacing w:line="360" w:lineRule="auto"/>
      </w:pPr>
      <w:r w:rsidRPr="00186335">
        <w:t xml:space="preserve">Long </w:t>
      </w:r>
      <w:proofErr w:type="spellStart"/>
      <w:r w:rsidRPr="00186335">
        <w:t>daycare</w:t>
      </w:r>
      <w:proofErr w:type="spellEnd"/>
      <w:r w:rsidRPr="00186335">
        <w:t> </w:t>
      </w:r>
    </w:p>
    <w:p w14:paraId="4F118826" w14:textId="372D654E" w:rsidR="00186335" w:rsidRPr="00186335" w:rsidRDefault="00186335" w:rsidP="00922D8A">
      <w:r w:rsidRPr="00186335">
        <w:lastRenderedPageBreak/>
        <w:t xml:space="preserve">Usually operates 7am – 6pm, through a </w:t>
      </w:r>
      <w:proofErr w:type="spellStart"/>
      <w:r w:rsidRPr="00186335">
        <w:t>daycare</w:t>
      </w:r>
      <w:proofErr w:type="spellEnd"/>
      <w:r w:rsidRPr="00186335">
        <w:t xml:space="preserve"> centre. Meals are often included. Cost is per day. Birth to school age. </w:t>
      </w:r>
      <w:hyperlink r:id="rId13" w:history="1">
        <w:r w:rsidRPr="00472C81">
          <w:rPr>
            <w:rStyle w:val="Hyperlink"/>
          </w:rPr>
          <w:t>Many domestic students, and some visa holders, may be eligible for substantial subsidies</w:t>
        </w:r>
        <w:r w:rsidR="00472C81" w:rsidRPr="00472C81">
          <w:rPr>
            <w:rStyle w:val="Hyperlink"/>
          </w:rPr>
          <w:t>.</w:t>
        </w:r>
      </w:hyperlink>
    </w:p>
    <w:p w14:paraId="6EA0E6FA" w14:textId="77777777" w:rsidR="00186335" w:rsidRPr="00186335" w:rsidRDefault="00186335" w:rsidP="00922D8A">
      <w:pPr>
        <w:pStyle w:val="Heading4"/>
        <w:spacing w:line="360" w:lineRule="auto"/>
      </w:pPr>
      <w:r w:rsidRPr="00186335">
        <w:t xml:space="preserve">Family </w:t>
      </w:r>
      <w:proofErr w:type="spellStart"/>
      <w:r w:rsidRPr="00186335">
        <w:t>daycare</w:t>
      </w:r>
      <w:proofErr w:type="spellEnd"/>
      <w:r w:rsidRPr="00186335">
        <w:t> </w:t>
      </w:r>
    </w:p>
    <w:p w14:paraId="2DCA0879" w14:textId="77777777" w:rsidR="00186335" w:rsidRPr="00186335" w:rsidRDefault="00186335" w:rsidP="00922D8A">
      <w:r w:rsidRPr="00186335">
        <w:t xml:space="preserve">Hours vary and are negotiable, but they are usually </w:t>
      </w:r>
      <w:proofErr w:type="gramStart"/>
      <w:r w:rsidRPr="00186335">
        <w:t>similar to</w:t>
      </w:r>
      <w:proofErr w:type="gramEnd"/>
      <w:r w:rsidRPr="00186335">
        <w:t xml:space="preserve"> long </w:t>
      </w:r>
      <w:proofErr w:type="spellStart"/>
      <w:r w:rsidRPr="00186335">
        <w:t>daycare</w:t>
      </w:r>
      <w:proofErr w:type="spellEnd"/>
      <w:r w:rsidRPr="00186335">
        <w:t>. It is run at a family home. Meals are often included. Cost is hourly. Birth to 12 years of age. </w:t>
      </w:r>
    </w:p>
    <w:p w14:paraId="3AB3C2FA" w14:textId="77777777" w:rsidR="00186335" w:rsidRPr="00186335" w:rsidRDefault="00186335" w:rsidP="00922D8A">
      <w:pPr>
        <w:pStyle w:val="Heading4"/>
        <w:spacing w:line="360" w:lineRule="auto"/>
      </w:pPr>
      <w:r w:rsidRPr="00186335">
        <w:t>Occasional care </w:t>
      </w:r>
    </w:p>
    <w:p w14:paraId="1D4BD36E" w14:textId="21F36999" w:rsidR="00186335" w:rsidRPr="00186335" w:rsidRDefault="00186335" w:rsidP="00922D8A">
      <w:r w:rsidRPr="00186335">
        <w:t>For casual care only. Cost is hourly. Is usually run at a centre. Meals are usually provided. Birth to school age. </w:t>
      </w:r>
    </w:p>
    <w:p w14:paraId="00FAD7F0" w14:textId="77777777" w:rsidR="00186335" w:rsidRPr="00186335" w:rsidRDefault="00186335" w:rsidP="00922D8A">
      <w:pPr>
        <w:pStyle w:val="Heading4"/>
        <w:spacing w:line="360" w:lineRule="auto"/>
      </w:pPr>
      <w:r w:rsidRPr="00186335">
        <w:t>Preschool </w:t>
      </w:r>
    </w:p>
    <w:p w14:paraId="323AD5C6" w14:textId="77777777" w:rsidR="00186335" w:rsidRPr="00186335" w:rsidRDefault="00186335" w:rsidP="00922D8A">
      <w:r w:rsidRPr="00186335">
        <w:t>For children aged 3 to 5 years. Preschools have a structured education program. They usually operate 9am – 3pm. Meals may or may not be provided.  </w:t>
      </w:r>
    </w:p>
    <w:p w14:paraId="1627E0A1" w14:textId="77777777" w:rsidR="00186335" w:rsidRPr="00186335" w:rsidRDefault="00186335" w:rsidP="00922D8A">
      <w:pPr>
        <w:pStyle w:val="Heading4"/>
        <w:spacing w:line="360" w:lineRule="auto"/>
      </w:pPr>
      <w:r w:rsidRPr="00186335">
        <w:t>Outside School Hours Care (OSHC) or Out-of-school hours (OOSH) </w:t>
      </w:r>
    </w:p>
    <w:p w14:paraId="76CDA4FF" w14:textId="77777777" w:rsidR="00472C81" w:rsidRDefault="00186335" w:rsidP="00922D8A">
      <w:r w:rsidRPr="00186335">
        <w:t>Runs before and after school. For school-aged children only, commonly run at their school. Meals are included. Hours are usually 7am – 9am for morning care and 3pm –</w:t>
      </w:r>
      <w:r w:rsidRPr="00186335">
        <w:rPr>
          <w:rFonts w:ascii="Arial" w:hAnsi="Arial" w:cs="Arial"/>
        </w:rPr>
        <w:t> </w:t>
      </w:r>
      <w:r w:rsidRPr="00186335">
        <w:t>6pm for evening care, on school days.</w:t>
      </w:r>
    </w:p>
    <w:p w14:paraId="12E13B59" w14:textId="4A3FAF91" w:rsidR="00186335" w:rsidRPr="00186335" w:rsidRDefault="00186335" w:rsidP="00922D8A">
      <w:pPr>
        <w:pStyle w:val="Heading4"/>
        <w:spacing w:line="360" w:lineRule="auto"/>
      </w:pPr>
      <w:r w:rsidRPr="00186335">
        <w:t>School holiday programs </w:t>
      </w:r>
    </w:p>
    <w:p w14:paraId="65AE7FA9" w14:textId="5825B894" w:rsidR="00186335" w:rsidRPr="00186335" w:rsidRDefault="00186335" w:rsidP="00922D8A">
      <w:r w:rsidRPr="00186335">
        <w:t>These are usually themed programs for school aged children, e.g. sports programs. They typically cost $100 – $235 per day and can run over multiple days. </w:t>
      </w:r>
    </w:p>
    <w:p w14:paraId="72647309" w14:textId="77777777" w:rsidR="00186335" w:rsidRPr="00186335" w:rsidRDefault="00186335" w:rsidP="00922D8A">
      <w:r w:rsidRPr="00186335">
        <w:t xml:space="preserve">Sydney Uni Sport &amp; Fitness (SUSF) have </w:t>
      </w:r>
      <w:hyperlink r:id="rId14" w:tgtFrame="_blank" w:history="1">
        <w:r w:rsidRPr="00186335">
          <w:rPr>
            <w:rStyle w:val="Hyperlink"/>
          </w:rPr>
          <w:t>school holiday programs</w:t>
        </w:r>
      </w:hyperlink>
      <w:r w:rsidRPr="00186335">
        <w:t>. </w:t>
      </w:r>
    </w:p>
    <w:p w14:paraId="129E1370" w14:textId="77777777" w:rsidR="00186335" w:rsidRPr="00186335" w:rsidRDefault="00186335" w:rsidP="00922D8A">
      <w:pPr>
        <w:pStyle w:val="Heading2"/>
        <w:spacing w:line="360" w:lineRule="auto"/>
      </w:pPr>
      <w:r w:rsidRPr="00186335">
        <w:t>Childcare close to the University </w:t>
      </w:r>
    </w:p>
    <w:p w14:paraId="555C6A35" w14:textId="23AF1A3E" w:rsidR="00186335" w:rsidRPr="00186335" w:rsidRDefault="00186335" w:rsidP="00922D8A">
      <w:r w:rsidRPr="00186335">
        <w:t xml:space="preserve">There are several childcare services both on and close to </w:t>
      </w:r>
      <w:proofErr w:type="gramStart"/>
      <w:r w:rsidRPr="00186335">
        <w:t>University</w:t>
      </w:r>
      <w:proofErr w:type="gramEnd"/>
      <w:r w:rsidRPr="00186335">
        <w:t xml:space="preserve"> campuses, offering occasional care, long </w:t>
      </w:r>
      <w:proofErr w:type="spellStart"/>
      <w:r w:rsidRPr="00186335">
        <w:t>daycare</w:t>
      </w:r>
      <w:proofErr w:type="spellEnd"/>
      <w:r w:rsidRPr="00186335">
        <w:t xml:space="preserve">, and family </w:t>
      </w:r>
      <w:proofErr w:type="spellStart"/>
      <w:r w:rsidRPr="00186335">
        <w:t>daycare</w:t>
      </w:r>
      <w:proofErr w:type="spellEnd"/>
      <w:r w:rsidRPr="00186335">
        <w:t xml:space="preserve">. A </w:t>
      </w:r>
      <w:hyperlink r:id="rId15" w:tgtFrame="_blank" w:history="1">
        <w:r w:rsidRPr="00186335">
          <w:rPr>
            <w:rStyle w:val="Hyperlink"/>
          </w:rPr>
          <w:t>list of these services</w:t>
        </w:r>
      </w:hyperlink>
      <w:r w:rsidRPr="00186335">
        <w:t xml:space="preserve"> is provided by the University. Some of these services offer discounts to </w:t>
      </w:r>
      <w:proofErr w:type="spellStart"/>
      <w:r w:rsidRPr="00186335">
        <w:t>Usyd</w:t>
      </w:r>
      <w:proofErr w:type="spellEnd"/>
      <w:r w:rsidRPr="00186335">
        <w:t xml:space="preserve"> students who have </w:t>
      </w:r>
      <w:hyperlink r:id="rId16" w:history="1">
        <w:r w:rsidRPr="00922D8A">
          <w:rPr>
            <w:rStyle w:val="Hyperlink"/>
          </w:rPr>
          <w:t>USU memberships</w:t>
        </w:r>
        <w:r w:rsidR="00922D8A" w:rsidRPr="00922D8A">
          <w:rPr>
            <w:rStyle w:val="Hyperlink"/>
          </w:rPr>
          <w:t>.</w:t>
        </w:r>
      </w:hyperlink>
      <w:r w:rsidR="00922D8A">
        <w:t xml:space="preserve"> </w:t>
      </w:r>
      <w:r w:rsidRPr="00186335">
        <w:t>Note that long waiting lists may apply. </w:t>
      </w:r>
    </w:p>
    <w:p w14:paraId="556347C6" w14:textId="77777777" w:rsidR="00186335" w:rsidRPr="00186335" w:rsidRDefault="00186335" w:rsidP="00922D8A">
      <w:pPr>
        <w:pStyle w:val="Heading2"/>
        <w:spacing w:line="360" w:lineRule="auto"/>
      </w:pPr>
      <w:r w:rsidRPr="00186335">
        <w:lastRenderedPageBreak/>
        <w:t>Having trouble managing it all? </w:t>
      </w:r>
    </w:p>
    <w:p w14:paraId="7FDC1D1C" w14:textId="77777777" w:rsidR="00922D8A" w:rsidRDefault="00922D8A" w:rsidP="00922D8A">
      <w:pPr>
        <w:pStyle w:val="Heading2"/>
        <w:spacing w:line="360" w:lineRule="auto"/>
        <w:rPr>
          <w:rFonts w:asciiTheme="minorHAnsi" w:eastAsiaTheme="minorEastAsia" w:hAnsiTheme="minorHAnsi" w:cstheme="minorBidi"/>
          <w:bCs w:val="0"/>
          <w:iCs w:val="0"/>
          <w:sz w:val="22"/>
          <w:szCs w:val="22"/>
        </w:rPr>
      </w:pPr>
      <w:r w:rsidRPr="00922D8A">
        <w:rPr>
          <w:rFonts w:asciiTheme="minorHAnsi" w:eastAsiaTheme="minorEastAsia" w:hAnsiTheme="minorHAnsi" w:cstheme="minorBidi"/>
          <w:bCs w:val="0"/>
          <w:iCs w:val="0"/>
          <w:sz w:val="22"/>
          <w:szCs w:val="22"/>
        </w:rPr>
        <w:t xml:space="preserve">If you have unexpected carer commitments that impact your ability to complete your assessments you may apply for simple extensions (assessments only), </w:t>
      </w:r>
      <w:hyperlink r:id="rId17" w:history="1">
        <w:r w:rsidRPr="00922D8A">
          <w:rPr>
            <w:rStyle w:val="Hyperlink"/>
            <w:rFonts w:asciiTheme="minorHAnsi" w:eastAsiaTheme="minorEastAsia" w:hAnsiTheme="minorHAnsi" w:cstheme="minorBidi"/>
            <w:bCs w:val="0"/>
            <w:iCs w:val="0"/>
            <w:sz w:val="22"/>
            <w:szCs w:val="22"/>
          </w:rPr>
          <w:t>special consideration or special arrangements</w:t>
        </w:r>
      </w:hyperlink>
      <w:r w:rsidRPr="00922D8A">
        <w:rPr>
          <w:rFonts w:asciiTheme="minorHAnsi" w:eastAsiaTheme="minorEastAsia" w:hAnsiTheme="minorHAnsi" w:cstheme="minorBidi"/>
          <w:bCs w:val="0"/>
          <w:iCs w:val="0"/>
          <w:sz w:val="22"/>
          <w:szCs w:val="22"/>
        </w:rPr>
        <w:t xml:space="preserve"> (assessments and exams). </w:t>
      </w:r>
      <w:hyperlink r:id="rId18" w:history="1">
        <w:r w:rsidRPr="00922D8A">
          <w:rPr>
            <w:rStyle w:val="Hyperlink"/>
            <w:rFonts w:asciiTheme="minorHAnsi" w:eastAsiaTheme="minorEastAsia" w:hAnsiTheme="minorHAnsi" w:cstheme="minorBidi"/>
            <w:bCs w:val="0"/>
            <w:iCs w:val="0"/>
            <w:sz w:val="22"/>
            <w:szCs w:val="22"/>
          </w:rPr>
          <w:t>Contact us</w:t>
        </w:r>
      </w:hyperlink>
      <w:r w:rsidRPr="00922D8A">
        <w:rPr>
          <w:rFonts w:asciiTheme="minorHAnsi" w:eastAsiaTheme="minorEastAsia" w:hAnsiTheme="minorHAnsi" w:cstheme="minorBidi"/>
          <w:bCs w:val="0"/>
          <w:iCs w:val="0"/>
          <w:sz w:val="22"/>
          <w:szCs w:val="22"/>
        </w:rPr>
        <w:t xml:space="preserve"> if you need assistance.</w:t>
      </w:r>
    </w:p>
    <w:p w14:paraId="55F63EAC" w14:textId="77777777" w:rsidR="00186335" w:rsidRPr="00186335" w:rsidRDefault="00186335" w:rsidP="00922D8A">
      <w:pPr>
        <w:pStyle w:val="Heading2"/>
        <w:spacing w:line="360" w:lineRule="auto"/>
      </w:pPr>
      <w:r w:rsidRPr="00186335">
        <w:t>Financial support for parents </w:t>
      </w:r>
    </w:p>
    <w:p w14:paraId="62CF2C17" w14:textId="77777777" w:rsidR="00186335" w:rsidRPr="00186335" w:rsidRDefault="00186335" w:rsidP="00922D8A">
      <w:r w:rsidRPr="00186335">
        <w:t xml:space="preserve">The Australian Government offers different forms of financial support to parents including subsidising childcare, </w:t>
      </w:r>
      <w:proofErr w:type="gramStart"/>
      <w:r w:rsidRPr="00186335">
        <w:t>payments</w:t>
      </w:r>
      <w:proofErr w:type="gramEnd"/>
      <w:r w:rsidRPr="00186335">
        <w:t xml:space="preserve"> and tax benefits.  </w:t>
      </w:r>
    </w:p>
    <w:p w14:paraId="40DB65DE" w14:textId="77777777" w:rsidR="00186335" w:rsidRPr="00186335" w:rsidRDefault="00186335" w:rsidP="002E0E6B">
      <w:pPr>
        <w:pStyle w:val="Heading3"/>
      </w:pPr>
      <w:proofErr w:type="gramStart"/>
      <w:r w:rsidRPr="00186335">
        <w:t>Child Care</w:t>
      </w:r>
      <w:proofErr w:type="gramEnd"/>
      <w:r w:rsidRPr="00186335">
        <w:t xml:space="preserve"> Subsidy  </w:t>
      </w:r>
    </w:p>
    <w:p w14:paraId="3BDFC4A0" w14:textId="77777777" w:rsidR="00186335" w:rsidRPr="00186335" w:rsidRDefault="00186335" w:rsidP="00922D8A">
      <w:r w:rsidRPr="00186335">
        <w:t xml:space="preserve">The Australian government offers </w:t>
      </w:r>
      <w:hyperlink r:id="rId19" w:tgtFrame="_blank" w:history="1">
        <w:r w:rsidRPr="00186335">
          <w:rPr>
            <w:rStyle w:val="Hyperlink"/>
          </w:rPr>
          <w:t>Child Care Subsidy</w:t>
        </w:r>
      </w:hyperlink>
      <w:r w:rsidRPr="00186335">
        <w:t xml:space="preserve"> (CCS) for eligible parents and guardians. Usually, you </w:t>
      </w:r>
      <w:proofErr w:type="gramStart"/>
      <w:r w:rsidRPr="00186335">
        <w:t>have to</w:t>
      </w:r>
      <w:proofErr w:type="gramEnd"/>
      <w:r w:rsidRPr="00186335">
        <w:t xml:space="preserve"> be an Australian resident or Australian citizen, although some visa holders may also be eligible. If you are eligible, the subsidy is paid directly to your childcare provider to reduce the fees you pay. You are required to pay the gap between the subsidy and the fees.  </w:t>
      </w:r>
    </w:p>
    <w:p w14:paraId="1286F2D6" w14:textId="3C277EEC" w:rsidR="00186335" w:rsidRPr="00186335" w:rsidRDefault="00000000" w:rsidP="00922D8A">
      <w:hyperlink r:id="rId20" w:tgtFrame="_blank" w:history="1">
        <w:r w:rsidR="00186335" w:rsidRPr="00186335">
          <w:rPr>
            <w:rStyle w:val="Hyperlink"/>
          </w:rPr>
          <w:t>Check your eligibility</w:t>
        </w:r>
      </w:hyperlink>
      <w:r w:rsidR="00186335" w:rsidRPr="00186335">
        <w:t xml:space="preserve"> for CCS payments, and </w:t>
      </w:r>
      <w:hyperlink r:id="rId21" w:history="1">
        <w:r w:rsidR="00186335" w:rsidRPr="002D0C86">
          <w:rPr>
            <w:rStyle w:val="Hyperlink"/>
          </w:rPr>
          <w:t>calculate your subsidy</w:t>
        </w:r>
      </w:hyperlink>
      <w:r w:rsidR="002D0C86">
        <w:t>.</w:t>
      </w:r>
    </w:p>
    <w:p w14:paraId="5E1EC4DF" w14:textId="77777777" w:rsidR="00186335" w:rsidRPr="00186335" w:rsidRDefault="00186335" w:rsidP="002E0E6B">
      <w:pPr>
        <w:pStyle w:val="Heading3"/>
      </w:pPr>
      <w:r w:rsidRPr="00186335">
        <w:t>Parenting Payment  </w:t>
      </w:r>
    </w:p>
    <w:p w14:paraId="5D7383A4" w14:textId="77777777" w:rsidR="00186335" w:rsidRPr="00186335" w:rsidRDefault="00186335" w:rsidP="00922D8A">
      <w:r w:rsidRPr="00186335">
        <w:t xml:space="preserve">The </w:t>
      </w:r>
      <w:hyperlink r:id="rId22" w:tgtFrame="_blank" w:history="1">
        <w:r w:rsidRPr="00186335">
          <w:rPr>
            <w:rStyle w:val="Hyperlink"/>
          </w:rPr>
          <w:t>Parenting Payment</w:t>
        </w:r>
      </w:hyperlink>
      <w:r w:rsidRPr="00186335">
        <w:t xml:space="preserve"> is an income support payment for principal carers of young children. Eligibility requirements include being the principal carer; income and asset tests; and residence rules. </w:t>
      </w:r>
      <w:hyperlink r:id="rId23" w:tgtFrame="_blank" w:history="1">
        <w:r w:rsidRPr="00186335">
          <w:rPr>
            <w:rStyle w:val="Hyperlink"/>
          </w:rPr>
          <w:t>Find out if you’re eligible</w:t>
        </w:r>
      </w:hyperlink>
      <w:r w:rsidRPr="00186335">
        <w:t xml:space="preserve"> for the Parenting Payment. </w:t>
      </w:r>
    </w:p>
    <w:p w14:paraId="338E023F" w14:textId="77777777" w:rsidR="00186335" w:rsidRPr="00186335" w:rsidRDefault="00186335" w:rsidP="002E0E6B">
      <w:pPr>
        <w:pStyle w:val="Heading3"/>
      </w:pPr>
      <w:r w:rsidRPr="00186335">
        <w:t>Family Tax Benefit </w:t>
      </w:r>
    </w:p>
    <w:p w14:paraId="69F8F24B" w14:textId="77777777" w:rsidR="00186335" w:rsidRPr="00186335" w:rsidRDefault="00000000" w:rsidP="00922D8A">
      <w:hyperlink r:id="rId24" w:tgtFrame="_blank" w:history="1">
        <w:r w:rsidR="00186335" w:rsidRPr="00186335">
          <w:rPr>
            <w:rStyle w:val="Hyperlink"/>
          </w:rPr>
          <w:t>Family Tax Benefit</w:t>
        </w:r>
      </w:hyperlink>
      <w:r w:rsidR="00186335" w:rsidRPr="00186335">
        <w:t xml:space="preserve"> (FTB) is a payment for carers of children that is split into 2 parts – Part A and Part B. </w:t>
      </w:r>
    </w:p>
    <w:p w14:paraId="0E74050F" w14:textId="77777777" w:rsidR="00186335" w:rsidRPr="00186335" w:rsidRDefault="00186335" w:rsidP="002E0E6B">
      <w:pPr>
        <w:pStyle w:val="Heading4"/>
      </w:pPr>
      <w:r w:rsidRPr="00186335">
        <w:t>Part A </w:t>
      </w:r>
    </w:p>
    <w:p w14:paraId="13F2D3D0" w14:textId="77777777" w:rsidR="00186335" w:rsidRPr="00186335" w:rsidRDefault="00186335" w:rsidP="00922D8A">
      <w:r w:rsidRPr="00186335">
        <w:t xml:space="preserve">The Australian Government pays </w:t>
      </w:r>
      <w:hyperlink r:id="rId25" w:tgtFrame="_blank" w:history="1">
        <w:r w:rsidRPr="00186335">
          <w:rPr>
            <w:rStyle w:val="Hyperlink"/>
          </w:rPr>
          <w:t>Family Tax Benefit (FTB) Part A</w:t>
        </w:r>
      </w:hyperlink>
      <w:r w:rsidRPr="00186335">
        <w:t xml:space="preserve"> per child. The amount paid depends on your family’s circumstances. You must meet an income test and residence rules. </w:t>
      </w:r>
      <w:hyperlink r:id="rId26" w:tgtFrame="_blank" w:history="1">
        <w:r w:rsidRPr="00186335">
          <w:rPr>
            <w:rStyle w:val="Hyperlink"/>
          </w:rPr>
          <w:t>Find out about Part A income tests and eligibility</w:t>
        </w:r>
      </w:hyperlink>
      <w:r w:rsidRPr="00186335">
        <w:t>. </w:t>
      </w:r>
    </w:p>
    <w:p w14:paraId="65B4915A" w14:textId="77777777" w:rsidR="00186335" w:rsidRPr="00186335" w:rsidRDefault="00186335" w:rsidP="002E0E6B">
      <w:pPr>
        <w:pStyle w:val="Heading4"/>
      </w:pPr>
      <w:r w:rsidRPr="00186335">
        <w:lastRenderedPageBreak/>
        <w:t>Part B </w:t>
      </w:r>
    </w:p>
    <w:p w14:paraId="5B390BC6" w14:textId="77777777" w:rsidR="00186335" w:rsidRPr="00186335" w:rsidRDefault="00000000" w:rsidP="00922D8A">
      <w:hyperlink r:id="rId27" w:tgtFrame="_blank" w:history="1">
        <w:r w:rsidR="00186335" w:rsidRPr="00186335">
          <w:rPr>
            <w:rStyle w:val="Hyperlink"/>
          </w:rPr>
          <w:t>Family Tax Benefit (FTB) Part B</w:t>
        </w:r>
      </w:hyperlink>
      <w:r w:rsidR="00186335" w:rsidRPr="00186335">
        <w:t xml:space="preserve"> is a payment for parents or carers who earn less than $100,900 per year. Additional parents or carer’s income, and the age of the child, also affects the amount payable. </w:t>
      </w:r>
      <w:hyperlink r:id="rId28" w:tgtFrame="_blank" w:history="1">
        <w:r w:rsidR="00186335" w:rsidRPr="00186335">
          <w:rPr>
            <w:rStyle w:val="Hyperlink"/>
          </w:rPr>
          <w:t>Find out about Part B income tests and eligibility</w:t>
        </w:r>
      </w:hyperlink>
      <w:r w:rsidR="00186335" w:rsidRPr="00186335">
        <w:t>.  </w:t>
      </w:r>
    </w:p>
    <w:p w14:paraId="3685A237" w14:textId="77777777" w:rsidR="00186335" w:rsidRPr="00186335" w:rsidRDefault="00000000" w:rsidP="00922D8A">
      <w:hyperlink r:id="rId29" w:tgtFrame="_blank" w:history="1">
        <w:r w:rsidR="00186335" w:rsidRPr="00186335">
          <w:rPr>
            <w:rStyle w:val="Hyperlink"/>
          </w:rPr>
          <w:t>Contact us</w:t>
        </w:r>
      </w:hyperlink>
      <w:r w:rsidR="00186335" w:rsidRPr="00186335">
        <w:t xml:space="preserve"> if you need any help or support with accessing government payments. </w:t>
      </w:r>
    </w:p>
    <w:p w14:paraId="089253C5" w14:textId="77777777" w:rsidR="00186335" w:rsidRDefault="00186335" w:rsidP="00922D8A"/>
    <w:p w14:paraId="69C2CB94" w14:textId="1AD9B1DF" w:rsidR="00186335" w:rsidRPr="00186335" w:rsidRDefault="00186335" w:rsidP="00922D8A">
      <w:r>
        <w:t>Written by SUPRA Postgraduate Advocacy Service March 2023</w:t>
      </w:r>
      <w:r w:rsidRPr="00186335">
        <w:t> </w:t>
      </w:r>
    </w:p>
    <w:p w14:paraId="7108DB22" w14:textId="77777777" w:rsidR="00186335" w:rsidRPr="00186335" w:rsidRDefault="00186335" w:rsidP="00922D8A">
      <w:r w:rsidRPr="00186335">
        <w:t> </w:t>
      </w:r>
    </w:p>
    <w:p w14:paraId="282471D1" w14:textId="77777777" w:rsidR="00162264" w:rsidRPr="00186335" w:rsidRDefault="00162264" w:rsidP="00922D8A"/>
    <w:sectPr w:rsidR="00162264" w:rsidRPr="00186335" w:rsidSect="00780EC9">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7E54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2E1F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EDC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F0F8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2418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7A619D"/>
    <w:multiLevelType w:val="multilevel"/>
    <w:tmpl w:val="07AC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9028985">
    <w:abstractNumId w:val="0"/>
  </w:num>
  <w:num w:numId="2" w16cid:durableId="1649164845">
    <w:abstractNumId w:val="1"/>
  </w:num>
  <w:num w:numId="3" w16cid:durableId="1573465663">
    <w:abstractNumId w:val="2"/>
  </w:num>
  <w:num w:numId="4" w16cid:durableId="69279271">
    <w:abstractNumId w:val="3"/>
  </w:num>
  <w:num w:numId="5" w16cid:durableId="1292711756">
    <w:abstractNumId w:val="8"/>
  </w:num>
  <w:num w:numId="6" w16cid:durableId="2015840892">
    <w:abstractNumId w:val="4"/>
  </w:num>
  <w:num w:numId="7" w16cid:durableId="452557590">
    <w:abstractNumId w:val="5"/>
  </w:num>
  <w:num w:numId="8" w16cid:durableId="940338148">
    <w:abstractNumId w:val="6"/>
  </w:num>
  <w:num w:numId="9" w16cid:durableId="714112685">
    <w:abstractNumId w:val="7"/>
  </w:num>
  <w:num w:numId="10" w16cid:durableId="134152408">
    <w:abstractNumId w:val="9"/>
  </w:num>
  <w:num w:numId="11" w16cid:durableId="443690184">
    <w:abstractNumId w:val="0"/>
  </w:num>
  <w:num w:numId="12" w16cid:durableId="2066878303">
    <w:abstractNumId w:val="1"/>
  </w:num>
  <w:num w:numId="13" w16cid:durableId="1585720035">
    <w:abstractNumId w:val="2"/>
  </w:num>
  <w:num w:numId="14" w16cid:durableId="1066612294">
    <w:abstractNumId w:val="4"/>
  </w:num>
  <w:num w:numId="15" w16cid:durableId="1642417198">
    <w:abstractNumId w:val="5"/>
  </w:num>
  <w:num w:numId="16" w16cid:durableId="664043500">
    <w:abstractNumId w:val="0"/>
  </w:num>
  <w:num w:numId="17" w16cid:durableId="1423835931">
    <w:abstractNumId w:val="1"/>
  </w:num>
  <w:num w:numId="18" w16cid:durableId="812140759">
    <w:abstractNumId w:val="2"/>
  </w:num>
  <w:num w:numId="19" w16cid:durableId="273557321">
    <w:abstractNumId w:val="4"/>
  </w:num>
  <w:num w:numId="20" w16cid:durableId="669723291">
    <w:abstractNumId w:val="5"/>
  </w:num>
  <w:num w:numId="21" w16cid:durableId="581140200">
    <w:abstractNumId w:val="0"/>
  </w:num>
  <w:num w:numId="22" w16cid:durableId="199632005">
    <w:abstractNumId w:val="1"/>
  </w:num>
  <w:num w:numId="23" w16cid:durableId="1614437026">
    <w:abstractNumId w:val="2"/>
  </w:num>
  <w:num w:numId="24" w16cid:durableId="927621633">
    <w:abstractNumId w:val="4"/>
  </w:num>
  <w:num w:numId="25" w16cid:durableId="216164923">
    <w:abstractNumId w:val="5"/>
  </w:num>
  <w:num w:numId="26" w16cid:durableId="421537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35"/>
    <w:rsid w:val="00073663"/>
    <w:rsid w:val="000C2E8C"/>
    <w:rsid w:val="000D0CC2"/>
    <w:rsid w:val="000E6523"/>
    <w:rsid w:val="00112FBD"/>
    <w:rsid w:val="00146F80"/>
    <w:rsid w:val="00151A27"/>
    <w:rsid w:val="00162264"/>
    <w:rsid w:val="001808FC"/>
    <w:rsid w:val="00185758"/>
    <w:rsid w:val="00186335"/>
    <w:rsid w:val="00202651"/>
    <w:rsid w:val="00267A91"/>
    <w:rsid w:val="00273D74"/>
    <w:rsid w:val="002A0EB0"/>
    <w:rsid w:val="002D0C86"/>
    <w:rsid w:val="002E0E6B"/>
    <w:rsid w:val="00391048"/>
    <w:rsid w:val="003D5BF0"/>
    <w:rsid w:val="0041394E"/>
    <w:rsid w:val="00431FFF"/>
    <w:rsid w:val="00472C81"/>
    <w:rsid w:val="005127BA"/>
    <w:rsid w:val="005A1945"/>
    <w:rsid w:val="005F4AE4"/>
    <w:rsid w:val="00780EC9"/>
    <w:rsid w:val="0078430E"/>
    <w:rsid w:val="007A2FCD"/>
    <w:rsid w:val="007B4C3D"/>
    <w:rsid w:val="008021F2"/>
    <w:rsid w:val="008528C9"/>
    <w:rsid w:val="00922D8A"/>
    <w:rsid w:val="00A52C03"/>
    <w:rsid w:val="00A52FCD"/>
    <w:rsid w:val="00B009B7"/>
    <w:rsid w:val="00BB1945"/>
    <w:rsid w:val="00C717FA"/>
    <w:rsid w:val="00D05512"/>
    <w:rsid w:val="00DC2B18"/>
    <w:rsid w:val="00E07F9C"/>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1559"/>
  <w15:chartTrackingRefBased/>
  <w15:docId w15:val="{99C7F2FF-78CC-9D4E-A81B-54FFA960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67"/>
    <w:pPr>
      <w:spacing w:line="360" w:lineRule="auto"/>
      <w:ind w:firstLine="0"/>
    </w:p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szCs w:val="24"/>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273D74"/>
    <w:pPr>
      <w:numPr>
        <w:numId w:val="10"/>
      </w:numPr>
      <w:ind w:left="924"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273D74"/>
    <w:pPr>
      <w:numPr>
        <w:numId w:val="5"/>
      </w:numPr>
      <w:ind w:left="924" w:hanging="357"/>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paragraph" w:customStyle="1" w:styleId="paragraph">
    <w:name w:val="paragraph"/>
    <w:basedOn w:val="Normal"/>
    <w:rsid w:val="001863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86335"/>
  </w:style>
  <w:style w:type="character" w:customStyle="1" w:styleId="eop">
    <w:name w:val="eop"/>
    <w:basedOn w:val="DefaultParagraphFont"/>
    <w:rsid w:val="00186335"/>
  </w:style>
  <w:style w:type="character" w:customStyle="1" w:styleId="scxw23352178">
    <w:name w:val="scxw23352178"/>
    <w:basedOn w:val="DefaultParagraphFont"/>
    <w:rsid w:val="00186335"/>
  </w:style>
  <w:style w:type="character" w:styleId="UnresolvedMention">
    <w:name w:val="Unresolved Mention"/>
    <w:basedOn w:val="DefaultParagraphFont"/>
    <w:uiPriority w:val="99"/>
    <w:semiHidden/>
    <w:unhideWhenUsed/>
    <w:rsid w:val="003D5BF0"/>
    <w:rPr>
      <w:color w:val="605E5C"/>
      <w:shd w:val="clear" w:color="auto" w:fill="E1DFDD"/>
    </w:rPr>
  </w:style>
  <w:style w:type="paragraph" w:styleId="NormalWeb">
    <w:name w:val="Normal (Web)"/>
    <w:basedOn w:val="Normal"/>
    <w:uiPriority w:val="99"/>
    <w:semiHidden/>
    <w:unhideWhenUsed/>
    <w:rsid w:val="00431F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39928">
      <w:bodyDiv w:val="1"/>
      <w:marLeft w:val="0"/>
      <w:marRight w:val="0"/>
      <w:marTop w:val="0"/>
      <w:marBottom w:val="0"/>
      <w:divBdr>
        <w:top w:val="none" w:sz="0" w:space="0" w:color="auto"/>
        <w:left w:val="none" w:sz="0" w:space="0" w:color="auto"/>
        <w:bottom w:val="none" w:sz="0" w:space="0" w:color="auto"/>
        <w:right w:val="none" w:sz="0" w:space="0" w:color="auto"/>
      </w:divBdr>
      <w:divsChild>
        <w:div w:id="1368681946">
          <w:marLeft w:val="0"/>
          <w:marRight w:val="0"/>
          <w:marTop w:val="0"/>
          <w:marBottom w:val="0"/>
          <w:divBdr>
            <w:top w:val="none" w:sz="0" w:space="0" w:color="auto"/>
            <w:left w:val="none" w:sz="0" w:space="0" w:color="auto"/>
            <w:bottom w:val="none" w:sz="0" w:space="0" w:color="auto"/>
            <w:right w:val="none" w:sz="0" w:space="0" w:color="auto"/>
          </w:divBdr>
        </w:div>
        <w:div w:id="1972516077">
          <w:marLeft w:val="0"/>
          <w:marRight w:val="0"/>
          <w:marTop w:val="0"/>
          <w:marBottom w:val="0"/>
          <w:divBdr>
            <w:top w:val="none" w:sz="0" w:space="0" w:color="auto"/>
            <w:left w:val="none" w:sz="0" w:space="0" w:color="auto"/>
            <w:bottom w:val="none" w:sz="0" w:space="0" w:color="auto"/>
            <w:right w:val="none" w:sz="0" w:space="0" w:color="auto"/>
          </w:divBdr>
        </w:div>
        <w:div w:id="2143959205">
          <w:marLeft w:val="0"/>
          <w:marRight w:val="0"/>
          <w:marTop w:val="0"/>
          <w:marBottom w:val="0"/>
          <w:divBdr>
            <w:top w:val="none" w:sz="0" w:space="0" w:color="auto"/>
            <w:left w:val="none" w:sz="0" w:space="0" w:color="auto"/>
            <w:bottom w:val="none" w:sz="0" w:space="0" w:color="auto"/>
            <w:right w:val="none" w:sz="0" w:space="0" w:color="auto"/>
          </w:divBdr>
        </w:div>
        <w:div w:id="802967601">
          <w:marLeft w:val="0"/>
          <w:marRight w:val="0"/>
          <w:marTop w:val="0"/>
          <w:marBottom w:val="0"/>
          <w:divBdr>
            <w:top w:val="none" w:sz="0" w:space="0" w:color="auto"/>
            <w:left w:val="none" w:sz="0" w:space="0" w:color="auto"/>
            <w:bottom w:val="none" w:sz="0" w:space="0" w:color="auto"/>
            <w:right w:val="none" w:sz="0" w:space="0" w:color="auto"/>
          </w:divBdr>
        </w:div>
        <w:div w:id="101151694">
          <w:marLeft w:val="0"/>
          <w:marRight w:val="0"/>
          <w:marTop w:val="0"/>
          <w:marBottom w:val="0"/>
          <w:divBdr>
            <w:top w:val="none" w:sz="0" w:space="0" w:color="auto"/>
            <w:left w:val="none" w:sz="0" w:space="0" w:color="auto"/>
            <w:bottom w:val="none" w:sz="0" w:space="0" w:color="auto"/>
            <w:right w:val="none" w:sz="0" w:space="0" w:color="auto"/>
          </w:divBdr>
        </w:div>
        <w:div w:id="1101073556">
          <w:marLeft w:val="0"/>
          <w:marRight w:val="0"/>
          <w:marTop w:val="0"/>
          <w:marBottom w:val="0"/>
          <w:divBdr>
            <w:top w:val="none" w:sz="0" w:space="0" w:color="auto"/>
            <w:left w:val="none" w:sz="0" w:space="0" w:color="auto"/>
            <w:bottom w:val="none" w:sz="0" w:space="0" w:color="auto"/>
            <w:right w:val="none" w:sz="0" w:space="0" w:color="auto"/>
          </w:divBdr>
        </w:div>
        <w:div w:id="670914233">
          <w:marLeft w:val="0"/>
          <w:marRight w:val="0"/>
          <w:marTop w:val="0"/>
          <w:marBottom w:val="0"/>
          <w:divBdr>
            <w:top w:val="none" w:sz="0" w:space="0" w:color="auto"/>
            <w:left w:val="none" w:sz="0" w:space="0" w:color="auto"/>
            <w:bottom w:val="none" w:sz="0" w:space="0" w:color="auto"/>
            <w:right w:val="none" w:sz="0" w:space="0" w:color="auto"/>
          </w:divBdr>
        </w:div>
        <w:div w:id="457996787">
          <w:marLeft w:val="0"/>
          <w:marRight w:val="0"/>
          <w:marTop w:val="0"/>
          <w:marBottom w:val="0"/>
          <w:divBdr>
            <w:top w:val="none" w:sz="0" w:space="0" w:color="auto"/>
            <w:left w:val="none" w:sz="0" w:space="0" w:color="auto"/>
            <w:bottom w:val="none" w:sz="0" w:space="0" w:color="auto"/>
            <w:right w:val="none" w:sz="0" w:space="0" w:color="auto"/>
          </w:divBdr>
        </w:div>
        <w:div w:id="92823950">
          <w:marLeft w:val="0"/>
          <w:marRight w:val="0"/>
          <w:marTop w:val="0"/>
          <w:marBottom w:val="0"/>
          <w:divBdr>
            <w:top w:val="none" w:sz="0" w:space="0" w:color="auto"/>
            <w:left w:val="none" w:sz="0" w:space="0" w:color="auto"/>
            <w:bottom w:val="none" w:sz="0" w:space="0" w:color="auto"/>
            <w:right w:val="none" w:sz="0" w:space="0" w:color="auto"/>
          </w:divBdr>
        </w:div>
        <w:div w:id="485129731">
          <w:marLeft w:val="0"/>
          <w:marRight w:val="0"/>
          <w:marTop w:val="0"/>
          <w:marBottom w:val="0"/>
          <w:divBdr>
            <w:top w:val="none" w:sz="0" w:space="0" w:color="auto"/>
            <w:left w:val="none" w:sz="0" w:space="0" w:color="auto"/>
            <w:bottom w:val="none" w:sz="0" w:space="0" w:color="auto"/>
            <w:right w:val="none" w:sz="0" w:space="0" w:color="auto"/>
          </w:divBdr>
        </w:div>
        <w:div w:id="1443184519">
          <w:marLeft w:val="0"/>
          <w:marRight w:val="0"/>
          <w:marTop w:val="0"/>
          <w:marBottom w:val="0"/>
          <w:divBdr>
            <w:top w:val="none" w:sz="0" w:space="0" w:color="auto"/>
            <w:left w:val="none" w:sz="0" w:space="0" w:color="auto"/>
            <w:bottom w:val="none" w:sz="0" w:space="0" w:color="auto"/>
            <w:right w:val="none" w:sz="0" w:space="0" w:color="auto"/>
          </w:divBdr>
        </w:div>
        <w:div w:id="664868211">
          <w:marLeft w:val="0"/>
          <w:marRight w:val="0"/>
          <w:marTop w:val="0"/>
          <w:marBottom w:val="0"/>
          <w:divBdr>
            <w:top w:val="none" w:sz="0" w:space="0" w:color="auto"/>
            <w:left w:val="none" w:sz="0" w:space="0" w:color="auto"/>
            <w:bottom w:val="none" w:sz="0" w:space="0" w:color="auto"/>
            <w:right w:val="none" w:sz="0" w:space="0" w:color="auto"/>
          </w:divBdr>
        </w:div>
        <w:div w:id="2044018759">
          <w:marLeft w:val="0"/>
          <w:marRight w:val="0"/>
          <w:marTop w:val="0"/>
          <w:marBottom w:val="0"/>
          <w:divBdr>
            <w:top w:val="none" w:sz="0" w:space="0" w:color="auto"/>
            <w:left w:val="none" w:sz="0" w:space="0" w:color="auto"/>
            <w:bottom w:val="none" w:sz="0" w:space="0" w:color="auto"/>
            <w:right w:val="none" w:sz="0" w:space="0" w:color="auto"/>
          </w:divBdr>
        </w:div>
        <w:div w:id="273249516">
          <w:marLeft w:val="0"/>
          <w:marRight w:val="0"/>
          <w:marTop w:val="0"/>
          <w:marBottom w:val="0"/>
          <w:divBdr>
            <w:top w:val="none" w:sz="0" w:space="0" w:color="auto"/>
            <w:left w:val="none" w:sz="0" w:space="0" w:color="auto"/>
            <w:bottom w:val="none" w:sz="0" w:space="0" w:color="auto"/>
            <w:right w:val="none" w:sz="0" w:space="0" w:color="auto"/>
          </w:divBdr>
        </w:div>
        <w:div w:id="1064138968">
          <w:marLeft w:val="0"/>
          <w:marRight w:val="0"/>
          <w:marTop w:val="0"/>
          <w:marBottom w:val="0"/>
          <w:divBdr>
            <w:top w:val="none" w:sz="0" w:space="0" w:color="auto"/>
            <w:left w:val="none" w:sz="0" w:space="0" w:color="auto"/>
            <w:bottom w:val="none" w:sz="0" w:space="0" w:color="auto"/>
            <w:right w:val="none" w:sz="0" w:space="0" w:color="auto"/>
          </w:divBdr>
        </w:div>
        <w:div w:id="656347206">
          <w:marLeft w:val="0"/>
          <w:marRight w:val="0"/>
          <w:marTop w:val="0"/>
          <w:marBottom w:val="0"/>
          <w:divBdr>
            <w:top w:val="none" w:sz="0" w:space="0" w:color="auto"/>
            <w:left w:val="none" w:sz="0" w:space="0" w:color="auto"/>
            <w:bottom w:val="none" w:sz="0" w:space="0" w:color="auto"/>
            <w:right w:val="none" w:sz="0" w:space="0" w:color="auto"/>
          </w:divBdr>
        </w:div>
        <w:div w:id="1798447947">
          <w:marLeft w:val="0"/>
          <w:marRight w:val="0"/>
          <w:marTop w:val="0"/>
          <w:marBottom w:val="0"/>
          <w:divBdr>
            <w:top w:val="none" w:sz="0" w:space="0" w:color="auto"/>
            <w:left w:val="none" w:sz="0" w:space="0" w:color="auto"/>
            <w:bottom w:val="none" w:sz="0" w:space="0" w:color="auto"/>
            <w:right w:val="none" w:sz="0" w:space="0" w:color="auto"/>
          </w:divBdr>
        </w:div>
        <w:div w:id="84810277">
          <w:marLeft w:val="0"/>
          <w:marRight w:val="0"/>
          <w:marTop w:val="0"/>
          <w:marBottom w:val="0"/>
          <w:divBdr>
            <w:top w:val="none" w:sz="0" w:space="0" w:color="auto"/>
            <w:left w:val="none" w:sz="0" w:space="0" w:color="auto"/>
            <w:bottom w:val="none" w:sz="0" w:space="0" w:color="auto"/>
            <w:right w:val="none" w:sz="0" w:space="0" w:color="auto"/>
          </w:divBdr>
        </w:div>
        <w:div w:id="74598995">
          <w:marLeft w:val="0"/>
          <w:marRight w:val="0"/>
          <w:marTop w:val="0"/>
          <w:marBottom w:val="0"/>
          <w:divBdr>
            <w:top w:val="none" w:sz="0" w:space="0" w:color="auto"/>
            <w:left w:val="none" w:sz="0" w:space="0" w:color="auto"/>
            <w:bottom w:val="none" w:sz="0" w:space="0" w:color="auto"/>
            <w:right w:val="none" w:sz="0" w:space="0" w:color="auto"/>
          </w:divBdr>
        </w:div>
        <w:div w:id="1650284986">
          <w:marLeft w:val="0"/>
          <w:marRight w:val="0"/>
          <w:marTop w:val="0"/>
          <w:marBottom w:val="0"/>
          <w:divBdr>
            <w:top w:val="none" w:sz="0" w:space="0" w:color="auto"/>
            <w:left w:val="none" w:sz="0" w:space="0" w:color="auto"/>
            <w:bottom w:val="none" w:sz="0" w:space="0" w:color="auto"/>
            <w:right w:val="none" w:sz="0" w:space="0" w:color="auto"/>
          </w:divBdr>
        </w:div>
        <w:div w:id="1734960714">
          <w:marLeft w:val="0"/>
          <w:marRight w:val="0"/>
          <w:marTop w:val="0"/>
          <w:marBottom w:val="0"/>
          <w:divBdr>
            <w:top w:val="none" w:sz="0" w:space="0" w:color="auto"/>
            <w:left w:val="none" w:sz="0" w:space="0" w:color="auto"/>
            <w:bottom w:val="none" w:sz="0" w:space="0" w:color="auto"/>
            <w:right w:val="none" w:sz="0" w:space="0" w:color="auto"/>
          </w:divBdr>
        </w:div>
        <w:div w:id="1186794261">
          <w:marLeft w:val="0"/>
          <w:marRight w:val="0"/>
          <w:marTop w:val="0"/>
          <w:marBottom w:val="0"/>
          <w:divBdr>
            <w:top w:val="none" w:sz="0" w:space="0" w:color="auto"/>
            <w:left w:val="none" w:sz="0" w:space="0" w:color="auto"/>
            <w:bottom w:val="none" w:sz="0" w:space="0" w:color="auto"/>
            <w:right w:val="none" w:sz="0" w:space="0" w:color="auto"/>
          </w:divBdr>
        </w:div>
        <w:div w:id="1099064223">
          <w:marLeft w:val="0"/>
          <w:marRight w:val="0"/>
          <w:marTop w:val="0"/>
          <w:marBottom w:val="0"/>
          <w:divBdr>
            <w:top w:val="none" w:sz="0" w:space="0" w:color="auto"/>
            <w:left w:val="none" w:sz="0" w:space="0" w:color="auto"/>
            <w:bottom w:val="none" w:sz="0" w:space="0" w:color="auto"/>
            <w:right w:val="none" w:sz="0" w:space="0" w:color="auto"/>
          </w:divBdr>
        </w:div>
        <w:div w:id="2140562700">
          <w:marLeft w:val="0"/>
          <w:marRight w:val="0"/>
          <w:marTop w:val="0"/>
          <w:marBottom w:val="0"/>
          <w:divBdr>
            <w:top w:val="none" w:sz="0" w:space="0" w:color="auto"/>
            <w:left w:val="none" w:sz="0" w:space="0" w:color="auto"/>
            <w:bottom w:val="none" w:sz="0" w:space="0" w:color="auto"/>
            <w:right w:val="none" w:sz="0" w:space="0" w:color="auto"/>
          </w:divBdr>
        </w:div>
        <w:div w:id="566258028">
          <w:marLeft w:val="0"/>
          <w:marRight w:val="0"/>
          <w:marTop w:val="0"/>
          <w:marBottom w:val="0"/>
          <w:divBdr>
            <w:top w:val="none" w:sz="0" w:space="0" w:color="auto"/>
            <w:left w:val="none" w:sz="0" w:space="0" w:color="auto"/>
            <w:bottom w:val="none" w:sz="0" w:space="0" w:color="auto"/>
            <w:right w:val="none" w:sz="0" w:space="0" w:color="auto"/>
          </w:divBdr>
        </w:div>
        <w:div w:id="192694114">
          <w:marLeft w:val="0"/>
          <w:marRight w:val="0"/>
          <w:marTop w:val="0"/>
          <w:marBottom w:val="0"/>
          <w:divBdr>
            <w:top w:val="none" w:sz="0" w:space="0" w:color="auto"/>
            <w:left w:val="none" w:sz="0" w:space="0" w:color="auto"/>
            <w:bottom w:val="none" w:sz="0" w:space="0" w:color="auto"/>
            <w:right w:val="none" w:sz="0" w:space="0" w:color="auto"/>
          </w:divBdr>
        </w:div>
        <w:div w:id="241062608">
          <w:marLeft w:val="0"/>
          <w:marRight w:val="0"/>
          <w:marTop w:val="0"/>
          <w:marBottom w:val="0"/>
          <w:divBdr>
            <w:top w:val="none" w:sz="0" w:space="0" w:color="auto"/>
            <w:left w:val="none" w:sz="0" w:space="0" w:color="auto"/>
            <w:bottom w:val="none" w:sz="0" w:space="0" w:color="auto"/>
            <w:right w:val="none" w:sz="0" w:space="0" w:color="auto"/>
          </w:divBdr>
        </w:div>
        <w:div w:id="324822907">
          <w:marLeft w:val="0"/>
          <w:marRight w:val="0"/>
          <w:marTop w:val="0"/>
          <w:marBottom w:val="0"/>
          <w:divBdr>
            <w:top w:val="none" w:sz="0" w:space="0" w:color="auto"/>
            <w:left w:val="none" w:sz="0" w:space="0" w:color="auto"/>
            <w:bottom w:val="none" w:sz="0" w:space="0" w:color="auto"/>
            <w:right w:val="none" w:sz="0" w:space="0" w:color="auto"/>
          </w:divBdr>
        </w:div>
        <w:div w:id="279530414">
          <w:marLeft w:val="0"/>
          <w:marRight w:val="0"/>
          <w:marTop w:val="0"/>
          <w:marBottom w:val="0"/>
          <w:divBdr>
            <w:top w:val="none" w:sz="0" w:space="0" w:color="auto"/>
            <w:left w:val="none" w:sz="0" w:space="0" w:color="auto"/>
            <w:bottom w:val="none" w:sz="0" w:space="0" w:color="auto"/>
            <w:right w:val="none" w:sz="0" w:space="0" w:color="auto"/>
          </w:divBdr>
        </w:div>
        <w:div w:id="2075618515">
          <w:marLeft w:val="0"/>
          <w:marRight w:val="0"/>
          <w:marTop w:val="0"/>
          <w:marBottom w:val="0"/>
          <w:divBdr>
            <w:top w:val="none" w:sz="0" w:space="0" w:color="auto"/>
            <w:left w:val="none" w:sz="0" w:space="0" w:color="auto"/>
            <w:bottom w:val="none" w:sz="0" w:space="0" w:color="auto"/>
            <w:right w:val="none" w:sz="0" w:space="0" w:color="auto"/>
          </w:divBdr>
        </w:div>
        <w:div w:id="2127503004">
          <w:marLeft w:val="0"/>
          <w:marRight w:val="0"/>
          <w:marTop w:val="0"/>
          <w:marBottom w:val="0"/>
          <w:divBdr>
            <w:top w:val="none" w:sz="0" w:space="0" w:color="auto"/>
            <w:left w:val="none" w:sz="0" w:space="0" w:color="auto"/>
            <w:bottom w:val="none" w:sz="0" w:space="0" w:color="auto"/>
            <w:right w:val="none" w:sz="0" w:space="0" w:color="auto"/>
          </w:divBdr>
        </w:div>
        <w:div w:id="1499493042">
          <w:marLeft w:val="0"/>
          <w:marRight w:val="0"/>
          <w:marTop w:val="0"/>
          <w:marBottom w:val="0"/>
          <w:divBdr>
            <w:top w:val="none" w:sz="0" w:space="0" w:color="auto"/>
            <w:left w:val="none" w:sz="0" w:space="0" w:color="auto"/>
            <w:bottom w:val="none" w:sz="0" w:space="0" w:color="auto"/>
            <w:right w:val="none" w:sz="0" w:space="0" w:color="auto"/>
          </w:divBdr>
        </w:div>
        <w:div w:id="1243023166">
          <w:marLeft w:val="0"/>
          <w:marRight w:val="0"/>
          <w:marTop w:val="0"/>
          <w:marBottom w:val="0"/>
          <w:divBdr>
            <w:top w:val="none" w:sz="0" w:space="0" w:color="auto"/>
            <w:left w:val="none" w:sz="0" w:space="0" w:color="auto"/>
            <w:bottom w:val="none" w:sz="0" w:space="0" w:color="auto"/>
            <w:right w:val="none" w:sz="0" w:space="0" w:color="auto"/>
          </w:divBdr>
        </w:div>
        <w:div w:id="1296569589">
          <w:marLeft w:val="0"/>
          <w:marRight w:val="0"/>
          <w:marTop w:val="0"/>
          <w:marBottom w:val="0"/>
          <w:divBdr>
            <w:top w:val="none" w:sz="0" w:space="0" w:color="auto"/>
            <w:left w:val="none" w:sz="0" w:space="0" w:color="auto"/>
            <w:bottom w:val="none" w:sz="0" w:space="0" w:color="auto"/>
            <w:right w:val="none" w:sz="0" w:space="0" w:color="auto"/>
          </w:divBdr>
        </w:div>
        <w:div w:id="2126382261">
          <w:marLeft w:val="0"/>
          <w:marRight w:val="0"/>
          <w:marTop w:val="0"/>
          <w:marBottom w:val="0"/>
          <w:divBdr>
            <w:top w:val="none" w:sz="0" w:space="0" w:color="auto"/>
            <w:left w:val="none" w:sz="0" w:space="0" w:color="auto"/>
            <w:bottom w:val="none" w:sz="0" w:space="0" w:color="auto"/>
            <w:right w:val="none" w:sz="0" w:space="0" w:color="auto"/>
          </w:divBdr>
        </w:div>
        <w:div w:id="180242485">
          <w:marLeft w:val="0"/>
          <w:marRight w:val="0"/>
          <w:marTop w:val="0"/>
          <w:marBottom w:val="0"/>
          <w:divBdr>
            <w:top w:val="none" w:sz="0" w:space="0" w:color="auto"/>
            <w:left w:val="none" w:sz="0" w:space="0" w:color="auto"/>
            <w:bottom w:val="none" w:sz="0" w:space="0" w:color="auto"/>
            <w:right w:val="none" w:sz="0" w:space="0" w:color="auto"/>
          </w:divBdr>
        </w:div>
        <w:div w:id="1157956966">
          <w:marLeft w:val="0"/>
          <w:marRight w:val="0"/>
          <w:marTop w:val="0"/>
          <w:marBottom w:val="0"/>
          <w:divBdr>
            <w:top w:val="none" w:sz="0" w:space="0" w:color="auto"/>
            <w:left w:val="none" w:sz="0" w:space="0" w:color="auto"/>
            <w:bottom w:val="none" w:sz="0" w:space="0" w:color="auto"/>
            <w:right w:val="none" w:sz="0" w:space="0" w:color="auto"/>
          </w:divBdr>
        </w:div>
        <w:div w:id="846023350">
          <w:marLeft w:val="0"/>
          <w:marRight w:val="0"/>
          <w:marTop w:val="0"/>
          <w:marBottom w:val="0"/>
          <w:divBdr>
            <w:top w:val="none" w:sz="0" w:space="0" w:color="auto"/>
            <w:left w:val="none" w:sz="0" w:space="0" w:color="auto"/>
            <w:bottom w:val="none" w:sz="0" w:space="0" w:color="auto"/>
            <w:right w:val="none" w:sz="0" w:space="0" w:color="auto"/>
          </w:divBdr>
        </w:div>
        <w:div w:id="1276982171">
          <w:marLeft w:val="0"/>
          <w:marRight w:val="0"/>
          <w:marTop w:val="0"/>
          <w:marBottom w:val="0"/>
          <w:divBdr>
            <w:top w:val="none" w:sz="0" w:space="0" w:color="auto"/>
            <w:left w:val="none" w:sz="0" w:space="0" w:color="auto"/>
            <w:bottom w:val="none" w:sz="0" w:space="0" w:color="auto"/>
            <w:right w:val="none" w:sz="0" w:space="0" w:color="auto"/>
          </w:divBdr>
        </w:div>
        <w:div w:id="1525709286">
          <w:marLeft w:val="0"/>
          <w:marRight w:val="0"/>
          <w:marTop w:val="0"/>
          <w:marBottom w:val="0"/>
          <w:divBdr>
            <w:top w:val="none" w:sz="0" w:space="0" w:color="auto"/>
            <w:left w:val="none" w:sz="0" w:space="0" w:color="auto"/>
            <w:bottom w:val="none" w:sz="0" w:space="0" w:color="auto"/>
            <w:right w:val="none" w:sz="0" w:space="0" w:color="auto"/>
          </w:divBdr>
        </w:div>
        <w:div w:id="585044103">
          <w:marLeft w:val="0"/>
          <w:marRight w:val="0"/>
          <w:marTop w:val="0"/>
          <w:marBottom w:val="0"/>
          <w:divBdr>
            <w:top w:val="none" w:sz="0" w:space="0" w:color="auto"/>
            <w:left w:val="none" w:sz="0" w:space="0" w:color="auto"/>
            <w:bottom w:val="none" w:sz="0" w:space="0" w:color="auto"/>
            <w:right w:val="none" w:sz="0" w:space="0" w:color="auto"/>
          </w:divBdr>
        </w:div>
        <w:div w:id="629672155">
          <w:marLeft w:val="0"/>
          <w:marRight w:val="0"/>
          <w:marTop w:val="0"/>
          <w:marBottom w:val="0"/>
          <w:divBdr>
            <w:top w:val="none" w:sz="0" w:space="0" w:color="auto"/>
            <w:left w:val="none" w:sz="0" w:space="0" w:color="auto"/>
            <w:bottom w:val="none" w:sz="0" w:space="0" w:color="auto"/>
            <w:right w:val="none" w:sz="0" w:space="0" w:color="auto"/>
          </w:divBdr>
        </w:div>
        <w:div w:id="1450667392">
          <w:marLeft w:val="0"/>
          <w:marRight w:val="0"/>
          <w:marTop w:val="0"/>
          <w:marBottom w:val="0"/>
          <w:divBdr>
            <w:top w:val="none" w:sz="0" w:space="0" w:color="auto"/>
            <w:left w:val="none" w:sz="0" w:space="0" w:color="auto"/>
            <w:bottom w:val="none" w:sz="0" w:space="0" w:color="auto"/>
            <w:right w:val="none" w:sz="0" w:space="0" w:color="auto"/>
          </w:divBdr>
        </w:div>
        <w:div w:id="18050306">
          <w:marLeft w:val="0"/>
          <w:marRight w:val="0"/>
          <w:marTop w:val="0"/>
          <w:marBottom w:val="0"/>
          <w:divBdr>
            <w:top w:val="none" w:sz="0" w:space="0" w:color="auto"/>
            <w:left w:val="none" w:sz="0" w:space="0" w:color="auto"/>
            <w:bottom w:val="none" w:sz="0" w:space="0" w:color="auto"/>
            <w:right w:val="none" w:sz="0" w:space="0" w:color="auto"/>
          </w:divBdr>
        </w:div>
        <w:div w:id="44137597">
          <w:marLeft w:val="0"/>
          <w:marRight w:val="0"/>
          <w:marTop w:val="0"/>
          <w:marBottom w:val="0"/>
          <w:divBdr>
            <w:top w:val="none" w:sz="0" w:space="0" w:color="auto"/>
            <w:left w:val="none" w:sz="0" w:space="0" w:color="auto"/>
            <w:bottom w:val="none" w:sz="0" w:space="0" w:color="auto"/>
            <w:right w:val="none" w:sz="0" w:space="0" w:color="auto"/>
          </w:divBdr>
        </w:div>
        <w:div w:id="2036999125">
          <w:marLeft w:val="0"/>
          <w:marRight w:val="0"/>
          <w:marTop w:val="0"/>
          <w:marBottom w:val="0"/>
          <w:divBdr>
            <w:top w:val="none" w:sz="0" w:space="0" w:color="auto"/>
            <w:left w:val="none" w:sz="0" w:space="0" w:color="auto"/>
            <w:bottom w:val="none" w:sz="0" w:space="0" w:color="auto"/>
            <w:right w:val="none" w:sz="0" w:space="0" w:color="auto"/>
          </w:divBdr>
        </w:div>
        <w:div w:id="652294809">
          <w:marLeft w:val="0"/>
          <w:marRight w:val="0"/>
          <w:marTop w:val="0"/>
          <w:marBottom w:val="0"/>
          <w:divBdr>
            <w:top w:val="none" w:sz="0" w:space="0" w:color="auto"/>
            <w:left w:val="none" w:sz="0" w:space="0" w:color="auto"/>
            <w:bottom w:val="none" w:sz="0" w:space="0" w:color="auto"/>
            <w:right w:val="none" w:sz="0" w:space="0" w:color="auto"/>
          </w:divBdr>
        </w:div>
      </w:divsChild>
    </w:div>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622030244">
      <w:bodyDiv w:val="1"/>
      <w:marLeft w:val="0"/>
      <w:marRight w:val="0"/>
      <w:marTop w:val="0"/>
      <w:marBottom w:val="0"/>
      <w:divBdr>
        <w:top w:val="none" w:sz="0" w:space="0" w:color="auto"/>
        <w:left w:val="none" w:sz="0" w:space="0" w:color="auto"/>
        <w:bottom w:val="none" w:sz="0" w:space="0" w:color="auto"/>
        <w:right w:val="none" w:sz="0" w:space="0" w:color="auto"/>
      </w:divBdr>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astfeeding.asn.au/" TargetMode="External"/><Relationship Id="rId13" Type="http://schemas.openxmlformats.org/officeDocument/2006/relationships/hyperlink" Target="https://www.servicesaustralia.gov.au/how-much-child-care-subsidy-you-can-get?context=41186" TargetMode="External"/><Relationship Id="rId18" Type="http://schemas.openxmlformats.org/officeDocument/2006/relationships/hyperlink" Target="https://supra.net.au/contact/" TargetMode="External"/><Relationship Id="rId26" Type="http://schemas.openxmlformats.org/officeDocument/2006/relationships/hyperlink" Target="https://www.servicesaustralia.gov.au/individuals/services/centrelink/family-tax-benefit/how-much-you-can-get/income-test-ftb-part" TargetMode="External"/><Relationship Id="rId3" Type="http://schemas.openxmlformats.org/officeDocument/2006/relationships/settings" Target="settings.xml"/><Relationship Id="rId21" Type="http://schemas.openxmlformats.org/officeDocument/2006/relationships/hyperlink" Target="https://www.startingblocks.gov.au/child-care-subsidy-calculator" TargetMode="External"/><Relationship Id="rId7" Type="http://schemas.openxmlformats.org/officeDocument/2006/relationships/hyperlink" Target="https://www.sydney.edu.au/students/childcare/facilities-for-parents.html" TargetMode="External"/><Relationship Id="rId12" Type="http://schemas.openxmlformats.org/officeDocument/2006/relationships/hyperlink" Target="http://sydney.edu.au/students/childcare/other-resources.html" TargetMode="External"/><Relationship Id="rId17" Type="http://schemas.openxmlformats.org/officeDocument/2006/relationships/hyperlink" Target="http://supra.net.au/cpt_helps/special-consideration-and-arrangements/" TargetMode="External"/><Relationship Id="rId25" Type="http://schemas.openxmlformats.org/officeDocument/2006/relationships/hyperlink" Target="https://www.servicesaustralia.gov.au/individuals/services/centrelink/family-tax-benefit/how-much-you-can-get/ftb-part-payment-rates" TargetMode="External"/><Relationship Id="rId2" Type="http://schemas.openxmlformats.org/officeDocument/2006/relationships/styles" Target="styles.xml"/><Relationship Id="rId16" Type="http://schemas.openxmlformats.org/officeDocument/2006/relationships/hyperlink" Target="https://usu.edu.au/join" TargetMode="External"/><Relationship Id="rId20" Type="http://schemas.openxmlformats.org/officeDocument/2006/relationships/hyperlink" Target="https://www.servicesaustralia.gov.au/individuals/services/centrelink/child-care-subsidy/who-can-get-it" TargetMode="External"/><Relationship Id="rId29" Type="http://schemas.openxmlformats.org/officeDocument/2006/relationships/hyperlink" Target="https://supra.net.au/contact/" TargetMode="External"/><Relationship Id="rId1" Type="http://schemas.openxmlformats.org/officeDocument/2006/relationships/numbering" Target="numbering.xml"/><Relationship Id="rId6" Type="http://schemas.openxmlformats.org/officeDocument/2006/relationships/hyperlink" Target="https://www.legislation.gov.au/Details/C2014C00002" TargetMode="External"/><Relationship Id="rId11" Type="http://schemas.openxmlformats.org/officeDocument/2006/relationships/hyperlink" Target="https://www.startingblocks.gov.au/other-resources/factsheets/choosing-the-right-service-for-your-child" TargetMode="External"/><Relationship Id="rId24" Type="http://schemas.openxmlformats.org/officeDocument/2006/relationships/hyperlink" Target="https://www.servicesaustralia.gov.au/individuals/services/centrelink/family-tax-benefit" TargetMode="External"/><Relationship Id="rId5" Type="http://schemas.openxmlformats.org/officeDocument/2006/relationships/hyperlink" Target="https://www.sydney.edu.au/students/childcare/facilities-for-parents.html" TargetMode="External"/><Relationship Id="rId15" Type="http://schemas.openxmlformats.org/officeDocument/2006/relationships/hyperlink" Target="https://sydney.edu.au/students/childcare/child-care-centres.html" TargetMode="External"/><Relationship Id="rId23" Type="http://schemas.openxmlformats.org/officeDocument/2006/relationships/hyperlink" Target="https://www.servicesaustralia.gov.au/individuals/services/centrelink/parenting-payment/who-can-get-it" TargetMode="External"/><Relationship Id="rId28" Type="http://schemas.openxmlformats.org/officeDocument/2006/relationships/hyperlink" Target="https://www.servicesaustralia.gov.au/individuals/services/centrelink/family-tax-benefit/how-much-you-can-get/income-test-ftb-part-b" TargetMode="External"/><Relationship Id="rId10" Type="http://schemas.openxmlformats.org/officeDocument/2006/relationships/hyperlink" Target="https://www.facebook.com/groups/200732917434787/" TargetMode="External"/><Relationship Id="rId19" Type="http://schemas.openxmlformats.org/officeDocument/2006/relationships/hyperlink" Target="https://www.servicesaustralia.gov.au/individuals/services/centrelink/child-care-subsid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ra.net.au/supra-student-carers-network/" TargetMode="External"/><Relationship Id="rId14" Type="http://schemas.openxmlformats.org/officeDocument/2006/relationships/hyperlink" Target="http://www.susf.com.au/shop/item/school-holiday-sports-camps" TargetMode="External"/><Relationship Id="rId22" Type="http://schemas.openxmlformats.org/officeDocument/2006/relationships/hyperlink" Target="https://www.servicesaustralia.gov.au/individuals/services/centrelink/parenting-payment" TargetMode="External"/><Relationship Id="rId27" Type="http://schemas.openxmlformats.org/officeDocument/2006/relationships/hyperlink" Target="https://www.servicesaustralia.gov.au/individuals/services/centrelink/family-tax-benefit/how-much-you-can-get/ftb-part-b-payment-rate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10</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supra</dc:creator>
  <cp:keywords/>
  <dc:description/>
  <cp:lastModifiedBy>Rachel Engdahl</cp:lastModifiedBy>
  <cp:revision>8</cp:revision>
  <dcterms:created xsi:type="dcterms:W3CDTF">2023-09-14T03:15:00Z</dcterms:created>
  <dcterms:modified xsi:type="dcterms:W3CDTF">2024-02-19T01:36:00Z</dcterms:modified>
</cp:coreProperties>
</file>