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48CCEF3" w14:textId="77777777" w:rsidR="00A64E4E" w:rsidRPr="00D10AEF" w:rsidRDefault="00770F75" w:rsidP="00C12C0A">
      <w:pPr>
        <w:pStyle w:val="Heading1"/>
        <w:rPr>
          <w:b/>
        </w:rPr>
      </w:pPr>
      <w:r w:rsidRPr="00D10AEF">
        <w:rPr>
          <w:b/>
        </w:rPr>
        <w:t>Children and study</w:t>
      </w:r>
    </w:p>
    <w:p w14:paraId="38EC1B64" w14:textId="77777777" w:rsidR="00A64E4E" w:rsidRDefault="00770F75">
      <w:pPr>
        <w:pStyle w:val="Body"/>
        <w:spacing w:before="100" w:after="100" w:line="276" w:lineRule="auto"/>
        <w:rPr>
          <w:rFonts w:ascii="Century Gothic" w:eastAsia="Century Gothic" w:hAnsi="Century Gothic" w:cs="Century Gothic"/>
          <w:sz w:val="24"/>
          <w:szCs w:val="24"/>
        </w:rPr>
      </w:pPr>
      <w:r>
        <w:rPr>
          <w:rFonts w:ascii="Century Gothic" w:hAnsi="Century Gothic"/>
          <w:sz w:val="24"/>
          <w:szCs w:val="24"/>
        </w:rPr>
        <w:t>You have the right to participate in study as a parent or carer of a child. The University facilitates this through policies such as special consideration, arrangements to accommodate your parenting responsibilities, and by providing resources such as parent space</w:t>
      </w:r>
      <w:bookmarkStart w:id="0" w:name="_GoBack"/>
      <w:bookmarkEnd w:id="0"/>
      <w:r>
        <w:rPr>
          <w:rFonts w:ascii="Century Gothic" w:hAnsi="Century Gothic"/>
          <w:sz w:val="24"/>
          <w:szCs w:val="24"/>
        </w:rPr>
        <w:t xml:space="preserve">s on campus. </w:t>
      </w:r>
    </w:p>
    <w:p w14:paraId="54E3A05F" w14:textId="77777777" w:rsidR="00A64E4E" w:rsidRDefault="00770F75" w:rsidP="00C12C0A">
      <w:pPr>
        <w:pStyle w:val="Heading2"/>
      </w:pPr>
      <w:r>
        <w:t xml:space="preserve">Types of </w:t>
      </w:r>
      <w:r w:rsidRPr="00C12C0A">
        <w:t>childcare</w:t>
      </w:r>
    </w:p>
    <w:p w14:paraId="3B8C3C92" w14:textId="77777777" w:rsidR="00A64E4E" w:rsidRDefault="00770F75">
      <w:pPr>
        <w:pStyle w:val="Body"/>
        <w:spacing w:before="100" w:after="100" w:line="276" w:lineRule="auto"/>
        <w:rPr>
          <w:rFonts w:ascii="Century Gothic" w:eastAsia="Century Gothic" w:hAnsi="Century Gothic" w:cs="Century Gothic"/>
          <w:b/>
          <w:bCs/>
          <w:sz w:val="24"/>
          <w:szCs w:val="24"/>
        </w:rPr>
      </w:pPr>
      <w:r>
        <w:rPr>
          <w:rFonts w:ascii="Century Gothic" w:hAnsi="Century Gothic"/>
          <w:sz w:val="24"/>
          <w:szCs w:val="24"/>
        </w:rPr>
        <w:t>Childcare services in Sydney are expensive, and it can be competitive to get your child a place. Deciding on childcare may also depend on cost and the type of childcare provided.</w:t>
      </w:r>
    </w:p>
    <w:p w14:paraId="0DFC81A3" w14:textId="77777777" w:rsidR="00A64E4E" w:rsidRDefault="00770F75" w:rsidP="00C12C0A">
      <w:pPr>
        <w:pStyle w:val="Heading3"/>
      </w:pPr>
      <w:r>
        <w:t xml:space="preserve">Long </w:t>
      </w:r>
      <w:r w:rsidRPr="00C12C0A">
        <w:t>daycare</w:t>
      </w:r>
    </w:p>
    <w:p w14:paraId="2B060077" w14:textId="77777777" w:rsidR="00A64E4E" w:rsidRDefault="00770F75">
      <w:pPr>
        <w:pStyle w:val="Body"/>
        <w:spacing w:before="100" w:after="100" w:line="276" w:lineRule="auto"/>
        <w:rPr>
          <w:rFonts w:ascii="Century Gothic" w:eastAsia="Century Gothic" w:hAnsi="Century Gothic" w:cs="Century Gothic"/>
          <w:sz w:val="24"/>
          <w:szCs w:val="24"/>
        </w:rPr>
      </w:pPr>
      <w:r>
        <w:rPr>
          <w:rFonts w:ascii="Century Gothic" w:hAnsi="Century Gothic"/>
          <w:sz w:val="24"/>
          <w:szCs w:val="24"/>
        </w:rPr>
        <w:t xml:space="preserve">Usually runs between </w:t>
      </w:r>
      <w:r>
        <w:rPr>
          <w:rFonts w:ascii="Century Gothic" w:hAnsi="Century Gothic"/>
          <w:b/>
          <w:bCs/>
          <w:sz w:val="24"/>
          <w:szCs w:val="24"/>
        </w:rPr>
        <w:t>7am – 6pm</w:t>
      </w:r>
      <w:r>
        <w:rPr>
          <w:rFonts w:ascii="Century Gothic" w:hAnsi="Century Gothic"/>
          <w:sz w:val="24"/>
          <w:szCs w:val="24"/>
        </w:rPr>
        <w:t xml:space="preserve">, through a day care centre. Meals are usually included. </w:t>
      </w:r>
      <w:r>
        <w:rPr>
          <w:rFonts w:ascii="Century Gothic" w:hAnsi="Century Gothic"/>
          <w:b/>
          <w:bCs/>
          <w:sz w:val="24"/>
          <w:szCs w:val="24"/>
        </w:rPr>
        <w:t>Cost is per day</w:t>
      </w:r>
      <w:r>
        <w:rPr>
          <w:rFonts w:ascii="Century Gothic" w:hAnsi="Century Gothic"/>
          <w:sz w:val="24"/>
          <w:szCs w:val="24"/>
        </w:rPr>
        <w:t xml:space="preserve">. Expect to pay between </w:t>
      </w:r>
      <w:r>
        <w:rPr>
          <w:rFonts w:ascii="Century Gothic" w:hAnsi="Century Gothic"/>
          <w:b/>
          <w:bCs/>
          <w:sz w:val="24"/>
          <w:szCs w:val="24"/>
        </w:rPr>
        <w:t>$70 to $192</w:t>
      </w:r>
      <w:r>
        <w:rPr>
          <w:rFonts w:ascii="Century Gothic" w:hAnsi="Century Gothic"/>
          <w:sz w:val="24"/>
          <w:szCs w:val="24"/>
          <w:lang w:val="fr-FR"/>
        </w:rPr>
        <w:t xml:space="preserve">. Ages </w:t>
      </w:r>
      <w:r>
        <w:rPr>
          <w:rFonts w:ascii="Century Gothic" w:hAnsi="Century Gothic"/>
          <w:b/>
          <w:bCs/>
          <w:sz w:val="24"/>
          <w:szCs w:val="24"/>
        </w:rPr>
        <w:t>6 weeks to 6 years of age</w:t>
      </w:r>
      <w:r>
        <w:rPr>
          <w:rFonts w:ascii="Century Gothic" w:hAnsi="Century Gothic"/>
          <w:sz w:val="24"/>
          <w:szCs w:val="24"/>
        </w:rPr>
        <w:t>.</w:t>
      </w:r>
    </w:p>
    <w:p w14:paraId="204C9C31" w14:textId="77777777" w:rsidR="00A64E4E" w:rsidRDefault="00770F75">
      <w:pPr>
        <w:pStyle w:val="Heading3"/>
      </w:pPr>
      <w:r>
        <w:t>Family daycare</w:t>
      </w:r>
    </w:p>
    <w:p w14:paraId="3610B7CD" w14:textId="77777777" w:rsidR="00A64E4E" w:rsidRDefault="00770F75">
      <w:pPr>
        <w:pStyle w:val="Body"/>
        <w:spacing w:before="100" w:after="100" w:line="276" w:lineRule="auto"/>
        <w:rPr>
          <w:rFonts w:ascii="Century Gothic" w:eastAsia="Century Gothic" w:hAnsi="Century Gothic" w:cs="Century Gothic"/>
          <w:b/>
          <w:bCs/>
          <w:sz w:val="24"/>
          <w:szCs w:val="24"/>
        </w:rPr>
      </w:pPr>
      <w:r>
        <w:rPr>
          <w:rFonts w:ascii="Century Gothic" w:hAnsi="Century Gothic"/>
          <w:sz w:val="24"/>
          <w:szCs w:val="24"/>
        </w:rPr>
        <w:t xml:space="preserve">Hours vary and are negotiable, but they are usually similar to long daycare. It is run through a family home. Meals are usually included. </w:t>
      </w:r>
      <w:r>
        <w:rPr>
          <w:rFonts w:ascii="Century Gothic" w:hAnsi="Century Gothic"/>
          <w:b/>
          <w:bCs/>
          <w:sz w:val="24"/>
          <w:szCs w:val="24"/>
        </w:rPr>
        <w:t>Cost is hourly</w:t>
      </w:r>
      <w:r>
        <w:rPr>
          <w:rFonts w:ascii="Century Gothic" w:hAnsi="Century Gothic"/>
          <w:sz w:val="24"/>
          <w:szCs w:val="24"/>
        </w:rPr>
        <w:t xml:space="preserve">. Expect to pay between </w:t>
      </w:r>
      <w:r>
        <w:rPr>
          <w:rFonts w:ascii="Century Gothic" w:hAnsi="Century Gothic"/>
          <w:b/>
          <w:bCs/>
          <w:sz w:val="24"/>
          <w:szCs w:val="24"/>
        </w:rPr>
        <w:t>$7.50 to $16.80 per hour</w:t>
      </w:r>
      <w:r>
        <w:rPr>
          <w:rFonts w:ascii="Century Gothic" w:hAnsi="Century Gothic"/>
          <w:sz w:val="24"/>
          <w:szCs w:val="24"/>
          <w:lang w:val="fr-FR"/>
        </w:rPr>
        <w:t xml:space="preserve">. Ages </w:t>
      </w:r>
      <w:r>
        <w:rPr>
          <w:rFonts w:ascii="Century Gothic" w:hAnsi="Century Gothic"/>
          <w:b/>
          <w:bCs/>
          <w:sz w:val="24"/>
          <w:szCs w:val="24"/>
        </w:rPr>
        <w:t>6 weeks to 6 years of age</w:t>
      </w:r>
      <w:r>
        <w:rPr>
          <w:rFonts w:ascii="Century Gothic" w:hAnsi="Century Gothic"/>
          <w:sz w:val="24"/>
          <w:szCs w:val="24"/>
        </w:rPr>
        <w:t>, although older children are sometimes also accepted.</w:t>
      </w:r>
    </w:p>
    <w:p w14:paraId="3A680F8F" w14:textId="77777777" w:rsidR="00A64E4E" w:rsidRDefault="00770F75">
      <w:pPr>
        <w:pStyle w:val="Heading3"/>
      </w:pPr>
      <w:r>
        <w:rPr>
          <w:lang w:val="it-IT"/>
        </w:rPr>
        <w:t>Occasional care</w:t>
      </w:r>
    </w:p>
    <w:p w14:paraId="4529C3DB" w14:textId="77777777" w:rsidR="00A64E4E" w:rsidRDefault="00770F75">
      <w:pPr>
        <w:pStyle w:val="Body"/>
        <w:spacing w:before="100" w:after="100" w:line="276" w:lineRule="auto"/>
        <w:rPr>
          <w:rFonts w:ascii="Century Gothic" w:eastAsia="Century Gothic" w:hAnsi="Century Gothic" w:cs="Century Gothic"/>
          <w:sz w:val="24"/>
          <w:szCs w:val="24"/>
        </w:rPr>
      </w:pPr>
      <w:r>
        <w:rPr>
          <w:rFonts w:ascii="Century Gothic" w:hAnsi="Century Gothic"/>
          <w:sz w:val="24"/>
          <w:szCs w:val="24"/>
        </w:rPr>
        <w:t xml:space="preserve">For casual care only. </w:t>
      </w:r>
      <w:r>
        <w:rPr>
          <w:rFonts w:ascii="Century Gothic" w:hAnsi="Century Gothic"/>
          <w:b/>
          <w:bCs/>
          <w:sz w:val="24"/>
          <w:szCs w:val="24"/>
        </w:rPr>
        <w:t>Cost is hourly</w:t>
      </w:r>
      <w:r>
        <w:rPr>
          <w:rFonts w:ascii="Century Gothic" w:hAnsi="Century Gothic"/>
          <w:sz w:val="24"/>
          <w:szCs w:val="24"/>
        </w:rPr>
        <w:t xml:space="preserve">. It is usually run through a centre. Meals are usually provided. Expect to pay between </w:t>
      </w:r>
      <w:r>
        <w:rPr>
          <w:rFonts w:ascii="Century Gothic" w:hAnsi="Century Gothic"/>
          <w:b/>
          <w:bCs/>
          <w:sz w:val="24"/>
          <w:szCs w:val="24"/>
        </w:rPr>
        <w:t>$12.50 to $13 per hour</w:t>
      </w:r>
      <w:r>
        <w:rPr>
          <w:rFonts w:ascii="Century Gothic" w:hAnsi="Century Gothic"/>
          <w:sz w:val="24"/>
          <w:szCs w:val="24"/>
          <w:lang w:val="fr-FR"/>
        </w:rPr>
        <w:t xml:space="preserve">. Ages </w:t>
      </w:r>
      <w:r>
        <w:rPr>
          <w:rFonts w:ascii="Century Gothic" w:hAnsi="Century Gothic"/>
          <w:b/>
          <w:bCs/>
          <w:sz w:val="24"/>
          <w:szCs w:val="24"/>
        </w:rPr>
        <w:t>6 weeks to 6 years</w:t>
      </w:r>
      <w:r>
        <w:rPr>
          <w:rFonts w:ascii="Century Gothic" w:hAnsi="Century Gothic"/>
          <w:sz w:val="24"/>
          <w:szCs w:val="24"/>
        </w:rPr>
        <w:t xml:space="preserve">. </w:t>
      </w:r>
    </w:p>
    <w:p w14:paraId="6E4B7967" w14:textId="77777777" w:rsidR="00A64E4E" w:rsidRDefault="00770F75">
      <w:pPr>
        <w:pStyle w:val="Heading3"/>
      </w:pPr>
      <w:r>
        <w:rPr>
          <w:lang w:val="nl-NL"/>
        </w:rPr>
        <w:t>Preschool</w:t>
      </w:r>
    </w:p>
    <w:p w14:paraId="607D643E" w14:textId="77777777" w:rsidR="00A64E4E" w:rsidRDefault="00770F75">
      <w:pPr>
        <w:pStyle w:val="Body"/>
        <w:spacing w:before="100" w:after="100" w:line="276" w:lineRule="auto"/>
        <w:rPr>
          <w:rFonts w:ascii="Century Gothic" w:eastAsia="Century Gothic" w:hAnsi="Century Gothic" w:cs="Century Gothic"/>
          <w:sz w:val="24"/>
          <w:szCs w:val="24"/>
        </w:rPr>
      </w:pPr>
      <w:r>
        <w:rPr>
          <w:rFonts w:ascii="Century Gothic" w:hAnsi="Century Gothic"/>
          <w:sz w:val="24"/>
          <w:szCs w:val="24"/>
        </w:rPr>
        <w:t xml:space="preserve">For children between </w:t>
      </w:r>
      <w:r>
        <w:rPr>
          <w:rFonts w:ascii="Century Gothic" w:hAnsi="Century Gothic"/>
          <w:b/>
          <w:bCs/>
          <w:sz w:val="24"/>
          <w:szCs w:val="24"/>
        </w:rPr>
        <w:t>3 to 5 years</w:t>
      </w:r>
      <w:r>
        <w:rPr>
          <w:rFonts w:ascii="Century Gothic" w:hAnsi="Century Gothic"/>
          <w:sz w:val="24"/>
          <w:szCs w:val="24"/>
        </w:rPr>
        <w:t xml:space="preserve">. Preschools have a structured education program. They usually run between </w:t>
      </w:r>
      <w:r>
        <w:rPr>
          <w:rFonts w:ascii="Century Gothic" w:hAnsi="Century Gothic"/>
          <w:b/>
          <w:bCs/>
          <w:sz w:val="24"/>
          <w:szCs w:val="24"/>
        </w:rPr>
        <w:t>9am – 3pm</w:t>
      </w:r>
      <w:r>
        <w:rPr>
          <w:rFonts w:ascii="Century Gothic" w:hAnsi="Century Gothic"/>
          <w:sz w:val="24"/>
          <w:szCs w:val="24"/>
        </w:rPr>
        <w:t xml:space="preserve">. Meals may or may not be provided. Expect to pay between </w:t>
      </w:r>
      <w:r>
        <w:rPr>
          <w:rFonts w:ascii="Century Gothic" w:hAnsi="Century Gothic"/>
          <w:b/>
          <w:bCs/>
          <w:sz w:val="24"/>
          <w:szCs w:val="24"/>
        </w:rPr>
        <w:t>$45 to $80</w:t>
      </w:r>
      <w:r>
        <w:rPr>
          <w:rFonts w:ascii="Century Gothic" w:hAnsi="Century Gothic"/>
          <w:sz w:val="24"/>
          <w:szCs w:val="24"/>
        </w:rPr>
        <w:t xml:space="preserve"> per day. </w:t>
      </w:r>
    </w:p>
    <w:p w14:paraId="457B9A3B" w14:textId="77777777" w:rsidR="00A64E4E" w:rsidRDefault="00770F75">
      <w:pPr>
        <w:pStyle w:val="Heading3"/>
      </w:pPr>
      <w:r>
        <w:lastRenderedPageBreak/>
        <w:t>Before and after school care</w:t>
      </w:r>
    </w:p>
    <w:p w14:paraId="31D89F01" w14:textId="77777777" w:rsidR="00A64E4E" w:rsidRDefault="00770F75">
      <w:pPr>
        <w:pStyle w:val="Body"/>
        <w:spacing w:before="100" w:after="100" w:line="276" w:lineRule="auto"/>
        <w:rPr>
          <w:rFonts w:ascii="Century Gothic" w:eastAsia="Century Gothic" w:hAnsi="Century Gothic" w:cs="Century Gothic"/>
          <w:sz w:val="24"/>
          <w:szCs w:val="24"/>
        </w:rPr>
      </w:pPr>
      <w:r>
        <w:rPr>
          <w:rFonts w:ascii="Century Gothic" w:hAnsi="Century Gothic"/>
          <w:sz w:val="24"/>
          <w:szCs w:val="24"/>
        </w:rPr>
        <w:t xml:space="preserve">For </w:t>
      </w:r>
      <w:r>
        <w:rPr>
          <w:rFonts w:ascii="Century Gothic" w:hAnsi="Century Gothic"/>
          <w:b/>
          <w:bCs/>
          <w:sz w:val="24"/>
          <w:szCs w:val="24"/>
        </w:rPr>
        <w:t xml:space="preserve">school-aged children </w:t>
      </w:r>
      <w:r>
        <w:rPr>
          <w:rFonts w:ascii="Century Gothic" w:hAnsi="Century Gothic"/>
          <w:sz w:val="24"/>
          <w:szCs w:val="24"/>
        </w:rPr>
        <w:t xml:space="preserve">only, commonly run at their school. Meals are usually included. Hours are usually from </w:t>
      </w:r>
      <w:r>
        <w:rPr>
          <w:rFonts w:ascii="Century Gothic" w:hAnsi="Century Gothic"/>
          <w:b/>
          <w:bCs/>
          <w:sz w:val="24"/>
          <w:szCs w:val="24"/>
        </w:rPr>
        <w:t>7am – 9am</w:t>
      </w:r>
      <w:r>
        <w:rPr>
          <w:rFonts w:ascii="Century Gothic" w:hAnsi="Century Gothic"/>
          <w:sz w:val="24"/>
          <w:szCs w:val="24"/>
        </w:rPr>
        <w:t xml:space="preserve"> for morning care and </w:t>
      </w:r>
      <w:r>
        <w:rPr>
          <w:rFonts w:ascii="Century Gothic" w:hAnsi="Century Gothic"/>
          <w:b/>
          <w:bCs/>
          <w:sz w:val="24"/>
          <w:szCs w:val="24"/>
        </w:rPr>
        <w:t>3pm – 6pm</w:t>
      </w:r>
      <w:r>
        <w:rPr>
          <w:rFonts w:ascii="Century Gothic" w:hAnsi="Century Gothic"/>
          <w:sz w:val="24"/>
          <w:szCs w:val="24"/>
        </w:rPr>
        <w:t xml:space="preserve"> for evening care, on school days. Expect to pay between </w:t>
      </w:r>
      <w:r>
        <w:rPr>
          <w:rFonts w:ascii="Century Gothic" w:hAnsi="Century Gothic"/>
          <w:b/>
          <w:bCs/>
          <w:sz w:val="24"/>
          <w:szCs w:val="24"/>
        </w:rPr>
        <w:t>$15 to $30 per morning</w:t>
      </w:r>
      <w:r>
        <w:rPr>
          <w:rFonts w:ascii="Century Gothic" w:hAnsi="Century Gothic"/>
          <w:sz w:val="24"/>
          <w:szCs w:val="24"/>
        </w:rPr>
        <w:t xml:space="preserve"> and </w:t>
      </w:r>
      <w:r>
        <w:rPr>
          <w:rFonts w:ascii="Century Gothic" w:hAnsi="Century Gothic"/>
          <w:b/>
          <w:bCs/>
          <w:sz w:val="24"/>
          <w:szCs w:val="24"/>
        </w:rPr>
        <w:t>$25 to $45 per evening</w:t>
      </w:r>
      <w:r>
        <w:rPr>
          <w:rFonts w:ascii="Century Gothic" w:hAnsi="Century Gothic"/>
          <w:sz w:val="24"/>
          <w:szCs w:val="24"/>
        </w:rPr>
        <w:t xml:space="preserve">. </w:t>
      </w:r>
    </w:p>
    <w:p w14:paraId="5E58AD79" w14:textId="77777777" w:rsidR="00A64E4E" w:rsidRDefault="00770F75">
      <w:pPr>
        <w:pStyle w:val="Heading3"/>
      </w:pPr>
      <w:r>
        <w:t>School holiday programs</w:t>
      </w:r>
    </w:p>
    <w:p w14:paraId="0B03D912" w14:textId="77777777" w:rsidR="00A64E4E" w:rsidRDefault="00770F75">
      <w:pPr>
        <w:pStyle w:val="Body"/>
        <w:spacing w:before="100" w:after="100" w:line="276" w:lineRule="auto"/>
        <w:rPr>
          <w:rFonts w:ascii="Century Gothic" w:eastAsia="Century Gothic" w:hAnsi="Century Gothic" w:cs="Century Gothic"/>
          <w:sz w:val="24"/>
          <w:szCs w:val="24"/>
        </w:rPr>
      </w:pPr>
      <w:r>
        <w:rPr>
          <w:rFonts w:ascii="Century Gothic" w:hAnsi="Century Gothic"/>
          <w:sz w:val="24"/>
          <w:szCs w:val="24"/>
        </w:rPr>
        <w:t xml:space="preserve">These are usually themed programs running for school aged children, e.g. sports programs. They are </w:t>
      </w:r>
      <w:r>
        <w:rPr>
          <w:rFonts w:ascii="Century Gothic" w:hAnsi="Century Gothic"/>
          <w:b/>
          <w:bCs/>
          <w:sz w:val="24"/>
          <w:szCs w:val="24"/>
        </w:rPr>
        <w:t>typically charged per day</w:t>
      </w:r>
      <w:r>
        <w:rPr>
          <w:rFonts w:ascii="Century Gothic" w:hAnsi="Century Gothic"/>
          <w:sz w:val="24"/>
          <w:szCs w:val="24"/>
        </w:rPr>
        <w:t xml:space="preserve"> and cost between </w:t>
      </w:r>
      <w:r>
        <w:rPr>
          <w:rFonts w:ascii="Century Gothic" w:hAnsi="Century Gothic"/>
          <w:b/>
          <w:bCs/>
          <w:sz w:val="24"/>
          <w:szCs w:val="24"/>
        </w:rPr>
        <w:t>$115 to $235 per day</w:t>
      </w:r>
      <w:r>
        <w:rPr>
          <w:rFonts w:ascii="Century Gothic" w:hAnsi="Century Gothic"/>
          <w:sz w:val="24"/>
          <w:szCs w:val="24"/>
        </w:rPr>
        <w:t>.</w:t>
      </w:r>
    </w:p>
    <w:p w14:paraId="2DAB4069" w14:textId="77777777" w:rsidR="00A64E4E" w:rsidRDefault="00770F75">
      <w:pPr>
        <w:pStyle w:val="Heading3"/>
      </w:pPr>
      <w:r>
        <w:t xml:space="preserve">Other options </w:t>
      </w:r>
    </w:p>
    <w:p w14:paraId="1DD2D0D1" w14:textId="77777777" w:rsidR="00A64E4E" w:rsidRDefault="00770F75">
      <w:pPr>
        <w:pStyle w:val="Body"/>
        <w:spacing w:before="100" w:after="100" w:line="276" w:lineRule="auto"/>
        <w:rPr>
          <w:rFonts w:ascii="Century Gothic" w:eastAsia="Century Gothic" w:hAnsi="Century Gothic" w:cs="Century Gothic"/>
          <w:sz w:val="24"/>
          <w:szCs w:val="24"/>
        </w:rPr>
      </w:pPr>
      <w:r>
        <w:rPr>
          <w:rFonts w:ascii="Century Gothic" w:hAnsi="Century Gothic"/>
          <w:sz w:val="24"/>
          <w:szCs w:val="24"/>
        </w:rPr>
        <w:t xml:space="preserve">Other options include professional and informal baby-sitting services, nannies and au pair services. </w:t>
      </w:r>
    </w:p>
    <w:p w14:paraId="3BA19F25" w14:textId="77777777" w:rsidR="00A64E4E" w:rsidRDefault="00770F75" w:rsidP="00C12C0A">
      <w:pPr>
        <w:pStyle w:val="Heading2"/>
      </w:pPr>
      <w:r>
        <w:t xml:space="preserve">Childcare </w:t>
      </w:r>
      <w:r w:rsidRPr="00C12C0A">
        <w:t>close</w:t>
      </w:r>
      <w:r>
        <w:t xml:space="preserve"> to the University</w:t>
      </w:r>
    </w:p>
    <w:p w14:paraId="42631147" w14:textId="77777777" w:rsidR="00A64E4E" w:rsidRDefault="00770F75">
      <w:pPr>
        <w:pStyle w:val="Body"/>
        <w:spacing w:before="100" w:after="100" w:line="276" w:lineRule="auto"/>
        <w:rPr>
          <w:rFonts w:ascii="Century Gothic" w:eastAsia="Century Gothic" w:hAnsi="Century Gothic" w:cs="Century Gothic"/>
          <w:b/>
          <w:bCs/>
          <w:sz w:val="24"/>
          <w:szCs w:val="24"/>
        </w:rPr>
      </w:pPr>
      <w:r>
        <w:rPr>
          <w:rFonts w:ascii="Century Gothic" w:hAnsi="Century Gothic"/>
          <w:sz w:val="24"/>
          <w:szCs w:val="24"/>
        </w:rPr>
        <w:t xml:space="preserve">There are a number of childcare services both on and close to the University’s main campus, and one on Cumberland campus, offering occasional care, long daycare, and family daycare. A </w:t>
      </w:r>
      <w:hyperlink r:id="rId7" w:history="1">
        <w:r>
          <w:rPr>
            <w:rStyle w:val="Hyperlink0"/>
          </w:rPr>
          <w:t>list of these services</w:t>
        </w:r>
      </w:hyperlink>
      <w:r>
        <w:rPr>
          <w:rFonts w:ascii="Century Gothic" w:hAnsi="Century Gothic"/>
          <w:sz w:val="24"/>
          <w:szCs w:val="24"/>
        </w:rPr>
        <w:t xml:space="preserve"> is provided by the University. Some of these services offer discounts to University students who hold a </w:t>
      </w:r>
      <w:hyperlink r:id="rId8" w:history="1">
        <w:r>
          <w:rPr>
            <w:rStyle w:val="Hyperlink0"/>
          </w:rPr>
          <w:t>USU membership</w:t>
        </w:r>
      </w:hyperlink>
      <w:r>
        <w:rPr>
          <w:rFonts w:ascii="Century Gothic" w:hAnsi="Century Gothic"/>
          <w:sz w:val="24"/>
          <w:szCs w:val="24"/>
        </w:rPr>
        <w:t xml:space="preserve">. </w:t>
      </w:r>
      <w:r>
        <w:rPr>
          <w:rFonts w:ascii="Century Gothic" w:hAnsi="Century Gothic"/>
          <w:b/>
          <w:bCs/>
          <w:sz w:val="24"/>
          <w:szCs w:val="24"/>
        </w:rPr>
        <w:t>Note that long waiting lists may apply for childcare.</w:t>
      </w:r>
    </w:p>
    <w:p w14:paraId="6D9AAB87" w14:textId="14004C9D" w:rsidR="00A64E4E" w:rsidRDefault="00770F75" w:rsidP="00C12C0A">
      <w:pPr>
        <w:pStyle w:val="Heading2"/>
      </w:pPr>
      <w:r>
        <w:t xml:space="preserve">Rebates and </w:t>
      </w:r>
      <w:r w:rsidR="00C12C0A">
        <w:t>c</w:t>
      </w:r>
      <w:r>
        <w:t>oncessions</w:t>
      </w:r>
    </w:p>
    <w:p w14:paraId="61B358F8" w14:textId="77777777" w:rsidR="00A64E4E" w:rsidRDefault="00770F75">
      <w:pPr>
        <w:pStyle w:val="Body"/>
        <w:spacing w:before="100" w:after="100" w:line="276" w:lineRule="auto"/>
        <w:rPr>
          <w:rFonts w:ascii="Century Gothic" w:eastAsia="Century Gothic" w:hAnsi="Century Gothic" w:cs="Century Gothic"/>
          <w:sz w:val="24"/>
          <w:szCs w:val="24"/>
        </w:rPr>
      </w:pPr>
      <w:r>
        <w:rPr>
          <w:rFonts w:ascii="Century Gothic" w:hAnsi="Century Gothic"/>
          <w:sz w:val="24"/>
          <w:szCs w:val="24"/>
        </w:rPr>
        <w:t xml:space="preserve">The Australian government offers childcare payments for eligible parents and guardians. Usually you have to be an Australian resident or Australian citizen, although some visa holders may also be eligible. </w:t>
      </w:r>
    </w:p>
    <w:p w14:paraId="386916E8" w14:textId="77777777" w:rsidR="00A64E4E" w:rsidRDefault="001641E2">
      <w:pPr>
        <w:pStyle w:val="Body"/>
        <w:spacing w:before="100" w:after="100" w:line="276" w:lineRule="auto"/>
        <w:rPr>
          <w:rFonts w:ascii="Century Gothic" w:eastAsia="Century Gothic" w:hAnsi="Century Gothic" w:cs="Century Gothic"/>
          <w:sz w:val="24"/>
          <w:szCs w:val="24"/>
        </w:rPr>
      </w:pPr>
      <w:hyperlink r:id="rId9" w:history="1">
        <w:r w:rsidR="00770F75">
          <w:rPr>
            <w:rStyle w:val="Hyperlink0"/>
          </w:rPr>
          <w:t>Check your eligibility</w:t>
        </w:r>
      </w:hyperlink>
      <w:r w:rsidR="00770F75">
        <w:rPr>
          <w:rFonts w:ascii="Century Gothic" w:hAnsi="Century Gothic"/>
          <w:sz w:val="24"/>
          <w:szCs w:val="24"/>
        </w:rPr>
        <w:t xml:space="preserve"> for childcare payments. </w:t>
      </w:r>
      <w:r w:rsidR="00770F75">
        <w:rPr>
          <w:rFonts w:ascii="Century Gothic" w:eastAsia="Century Gothic" w:hAnsi="Century Gothic" w:cs="Century Gothic"/>
          <w:sz w:val="24"/>
          <w:szCs w:val="24"/>
        </w:rPr>
        <w:br/>
      </w:r>
      <w:hyperlink r:id="rId10" w:history="1">
        <w:r w:rsidR="00770F75">
          <w:rPr>
            <w:rStyle w:val="Hyperlink0"/>
          </w:rPr>
          <w:t>Find out more</w:t>
        </w:r>
      </w:hyperlink>
      <w:r w:rsidR="00770F75">
        <w:rPr>
          <w:rFonts w:ascii="Century Gothic" w:hAnsi="Century Gothic"/>
          <w:sz w:val="24"/>
          <w:szCs w:val="24"/>
        </w:rPr>
        <w:t xml:space="preserve"> about childcare options and costs. </w:t>
      </w:r>
    </w:p>
    <w:p w14:paraId="32A0A2F1" w14:textId="77777777" w:rsidR="00A64E4E" w:rsidRDefault="00770F75" w:rsidP="00C12C0A">
      <w:pPr>
        <w:pStyle w:val="Heading2"/>
      </w:pPr>
      <w:r>
        <w:t xml:space="preserve">Bringing </w:t>
      </w:r>
      <w:r w:rsidRPr="00C12C0A">
        <w:t>children</w:t>
      </w:r>
      <w:r>
        <w:t xml:space="preserve"> to uni</w:t>
      </w:r>
    </w:p>
    <w:p w14:paraId="5797B72A" w14:textId="77777777" w:rsidR="00A64E4E" w:rsidRDefault="00770F75">
      <w:pPr>
        <w:pStyle w:val="Body"/>
        <w:spacing w:before="100" w:after="100" w:line="276" w:lineRule="auto"/>
        <w:rPr>
          <w:rFonts w:ascii="Century Gothic" w:eastAsia="Century Gothic" w:hAnsi="Century Gothic" w:cs="Century Gothic"/>
          <w:sz w:val="24"/>
          <w:szCs w:val="24"/>
        </w:rPr>
      </w:pPr>
      <w:r>
        <w:rPr>
          <w:rFonts w:ascii="Century Gothic" w:hAnsi="Century Gothic"/>
          <w:sz w:val="24"/>
          <w:szCs w:val="24"/>
        </w:rPr>
        <w:t xml:space="preserve">Children are welcome on campus as long as they are under the supervision of their parents. Children will not be permitted to access spaces with potential hazards or that pose significant risk, such as laboratories. There may be times when your usual childcare arrangements fall through, and you may have to bring your child to class. In this situation </w:t>
      </w:r>
      <w:r>
        <w:rPr>
          <w:rFonts w:ascii="Century Gothic" w:hAnsi="Century Gothic"/>
          <w:b/>
          <w:bCs/>
          <w:sz w:val="24"/>
          <w:szCs w:val="24"/>
        </w:rPr>
        <w:t xml:space="preserve">make a request to your unit </w:t>
      </w:r>
      <w:r>
        <w:rPr>
          <w:rFonts w:ascii="Century Gothic" w:hAnsi="Century Gothic"/>
          <w:b/>
          <w:bCs/>
          <w:sz w:val="24"/>
          <w:szCs w:val="24"/>
        </w:rPr>
        <w:lastRenderedPageBreak/>
        <w:t>coordinator</w:t>
      </w:r>
      <w:r>
        <w:rPr>
          <w:rFonts w:ascii="Century Gothic" w:hAnsi="Century Gothic"/>
          <w:sz w:val="24"/>
          <w:szCs w:val="24"/>
        </w:rPr>
        <w:t xml:space="preserve"> or person delivering the lecture or tutorial. Research students should </w:t>
      </w:r>
      <w:r>
        <w:rPr>
          <w:rFonts w:ascii="Century Gothic" w:hAnsi="Century Gothic"/>
          <w:b/>
          <w:bCs/>
          <w:sz w:val="24"/>
          <w:szCs w:val="24"/>
        </w:rPr>
        <w:t>consult your supervisor</w:t>
      </w:r>
      <w:r>
        <w:rPr>
          <w:rFonts w:ascii="Century Gothic" w:hAnsi="Century Gothic"/>
          <w:sz w:val="24"/>
          <w:szCs w:val="24"/>
        </w:rPr>
        <w:t xml:space="preserve"> and fellow students if sharing a work space.</w:t>
      </w:r>
    </w:p>
    <w:p w14:paraId="725AA843" w14:textId="77777777" w:rsidR="00A64E4E" w:rsidRDefault="00770F75">
      <w:pPr>
        <w:pStyle w:val="Body"/>
        <w:spacing w:before="100" w:after="100" w:line="276" w:lineRule="auto"/>
        <w:rPr>
          <w:rStyle w:val="Hyperlink0"/>
        </w:rPr>
      </w:pPr>
      <w:r>
        <w:rPr>
          <w:rFonts w:ascii="Century Gothic" w:hAnsi="Century Gothic"/>
          <w:sz w:val="24"/>
          <w:szCs w:val="24"/>
        </w:rPr>
        <w:t xml:space="preserve">For more info, </w:t>
      </w:r>
      <w:hyperlink r:id="rId11" w:history="1">
        <w:r>
          <w:rPr>
            <w:rStyle w:val="Hyperlink0"/>
          </w:rPr>
          <w:t>read the University</w:t>
        </w:r>
        <w:r>
          <w:rPr>
            <w:rStyle w:val="Hyperlink0"/>
            <w:rtl/>
          </w:rPr>
          <w:t>’</w:t>
        </w:r>
        <w:r>
          <w:rPr>
            <w:rStyle w:val="Hyperlink0"/>
          </w:rPr>
          <w:t>s policy</w:t>
        </w:r>
      </w:hyperlink>
      <w:r>
        <w:rPr>
          <w:rFonts w:ascii="Century Gothic" w:hAnsi="Century Gothic"/>
          <w:sz w:val="24"/>
          <w:szCs w:val="24"/>
        </w:rPr>
        <w:t xml:space="preserve"> about children on campus.</w:t>
      </w:r>
    </w:p>
    <w:p w14:paraId="1AF602A9" w14:textId="77777777" w:rsidR="00A64E4E" w:rsidRDefault="00770F75">
      <w:pPr>
        <w:pStyle w:val="Body"/>
        <w:spacing w:before="100" w:after="100" w:line="276" w:lineRule="auto"/>
        <w:rPr>
          <w:rFonts w:ascii="Century Gothic" w:eastAsia="Century Gothic" w:hAnsi="Century Gothic" w:cs="Century Gothic"/>
          <w:sz w:val="24"/>
          <w:szCs w:val="24"/>
        </w:rPr>
      </w:pPr>
      <w:r>
        <w:rPr>
          <w:rFonts w:ascii="Century Gothic" w:hAnsi="Century Gothic"/>
          <w:sz w:val="24"/>
          <w:szCs w:val="24"/>
        </w:rPr>
        <w:t xml:space="preserve">If you have unexpected carer commitments which impact your ability to do assessments, including exams, you may apply for </w:t>
      </w:r>
      <w:hyperlink r:id="rId12" w:history="1">
        <w:r>
          <w:rPr>
            <w:rStyle w:val="Hyperlink0"/>
          </w:rPr>
          <w:t>special consideration or special arrangements</w:t>
        </w:r>
      </w:hyperlink>
      <w:r>
        <w:rPr>
          <w:rFonts w:ascii="Century Gothic" w:hAnsi="Century Gothic"/>
          <w:sz w:val="24"/>
          <w:szCs w:val="24"/>
        </w:rPr>
        <w:t xml:space="preserve">. </w:t>
      </w:r>
    </w:p>
    <w:p w14:paraId="6AD0CBA8" w14:textId="77777777" w:rsidR="00A64E4E" w:rsidRDefault="00770F75" w:rsidP="00C12C0A">
      <w:pPr>
        <w:pStyle w:val="Heading2"/>
      </w:pPr>
      <w:r>
        <w:t xml:space="preserve">Breastfeeding </w:t>
      </w:r>
      <w:r w:rsidRPr="00C12C0A">
        <w:t>on</w:t>
      </w:r>
      <w:r>
        <w:t xml:space="preserve"> campus</w:t>
      </w:r>
    </w:p>
    <w:p w14:paraId="6721EA0F" w14:textId="77777777" w:rsidR="00A64E4E" w:rsidRDefault="00770F75">
      <w:pPr>
        <w:pStyle w:val="NormalWeb"/>
        <w:spacing w:line="276" w:lineRule="auto"/>
        <w:rPr>
          <w:rFonts w:ascii="Century Gothic" w:eastAsia="Century Gothic" w:hAnsi="Century Gothic" w:cs="Century Gothic"/>
        </w:rPr>
      </w:pPr>
      <w:r>
        <w:rPr>
          <w:rFonts w:ascii="Century Gothic" w:hAnsi="Century Gothic"/>
        </w:rPr>
        <w:t xml:space="preserve">In Australia it is your legal right to breastfeed, including in public. And under the federal Sex Discrimination Act 1984, it is illegal in Australia to discriminate against a person either directly or indirectly on the grounds of breastfeeding. </w:t>
      </w:r>
    </w:p>
    <w:p w14:paraId="1B1D2F5F" w14:textId="2088D3BE" w:rsidR="00A64E4E" w:rsidRDefault="00770F75">
      <w:pPr>
        <w:pStyle w:val="Body"/>
        <w:spacing w:before="100" w:after="100" w:line="276" w:lineRule="auto"/>
        <w:rPr>
          <w:rStyle w:val="Hyperlink0"/>
        </w:rPr>
      </w:pPr>
      <w:r>
        <w:rPr>
          <w:rFonts w:ascii="Century Gothic" w:hAnsi="Century Gothic"/>
          <w:sz w:val="24"/>
          <w:szCs w:val="24"/>
        </w:rPr>
        <w:t xml:space="preserve">All University of Sydney campuses have </w:t>
      </w:r>
      <w:hyperlink r:id="rId13" w:history="1">
        <w:r>
          <w:rPr>
            <w:rStyle w:val="Hyperlink0"/>
          </w:rPr>
          <w:t>parent rooms</w:t>
        </w:r>
      </w:hyperlink>
      <w:r>
        <w:rPr>
          <w:rFonts w:ascii="Century Gothic" w:hAnsi="Century Gothic"/>
          <w:sz w:val="24"/>
          <w:szCs w:val="24"/>
        </w:rPr>
        <w:t xml:space="preserve"> with </w:t>
      </w:r>
      <w:r>
        <w:rPr>
          <w:rFonts w:ascii="Century Gothic" w:hAnsi="Century Gothic"/>
          <w:b/>
          <w:bCs/>
          <w:sz w:val="24"/>
          <w:szCs w:val="24"/>
        </w:rPr>
        <w:t>baby change facilities</w:t>
      </w:r>
      <w:r>
        <w:rPr>
          <w:rFonts w:ascii="Century Gothic" w:hAnsi="Century Gothic"/>
          <w:sz w:val="24"/>
          <w:szCs w:val="24"/>
        </w:rPr>
        <w:t xml:space="preserve"> and </w:t>
      </w:r>
      <w:r>
        <w:rPr>
          <w:rFonts w:ascii="Century Gothic" w:hAnsi="Century Gothic"/>
          <w:b/>
          <w:bCs/>
          <w:sz w:val="24"/>
          <w:szCs w:val="24"/>
        </w:rPr>
        <w:t>feeding rooms</w:t>
      </w:r>
      <w:r>
        <w:rPr>
          <w:rFonts w:ascii="Century Gothic" w:hAnsi="Century Gothic"/>
          <w:sz w:val="24"/>
          <w:szCs w:val="24"/>
        </w:rPr>
        <w:t xml:space="preserve">. Many of these rooms are private and lockable. Some may require special access with a swipe card, which you can arrange by contacting the </w:t>
      </w:r>
      <w:r>
        <w:rPr>
          <w:rFonts w:ascii="Century Gothic" w:hAnsi="Century Gothic"/>
          <w:b/>
          <w:bCs/>
          <w:sz w:val="24"/>
          <w:szCs w:val="24"/>
        </w:rPr>
        <w:t xml:space="preserve">building administrator </w:t>
      </w:r>
      <w:r>
        <w:rPr>
          <w:rFonts w:ascii="Century Gothic" w:hAnsi="Century Gothic"/>
          <w:sz w:val="24"/>
          <w:szCs w:val="24"/>
        </w:rPr>
        <w:t>or</w:t>
      </w:r>
      <w:r>
        <w:rPr>
          <w:rFonts w:ascii="Century Gothic" w:hAnsi="Century Gothic"/>
          <w:b/>
          <w:bCs/>
          <w:sz w:val="24"/>
          <w:szCs w:val="24"/>
        </w:rPr>
        <w:t xml:space="preserve"> precinct officer</w:t>
      </w:r>
      <w:r>
        <w:rPr>
          <w:rFonts w:ascii="Century Gothic" w:hAnsi="Century Gothic"/>
          <w:sz w:val="24"/>
          <w:szCs w:val="24"/>
        </w:rPr>
        <w:t>. Parent rooms are located in many buildings at all campuses.</w:t>
      </w:r>
    </w:p>
    <w:p w14:paraId="67B3D300" w14:textId="77777777" w:rsidR="00A64E4E" w:rsidRDefault="00770F75">
      <w:pPr>
        <w:pStyle w:val="Body"/>
        <w:spacing w:before="100" w:after="100" w:line="276" w:lineRule="auto"/>
        <w:rPr>
          <w:rFonts w:ascii="Century Gothic" w:eastAsia="Century Gothic" w:hAnsi="Century Gothic" w:cs="Century Gothic"/>
          <w:sz w:val="24"/>
          <w:szCs w:val="24"/>
          <w:u w:val="single"/>
        </w:rPr>
      </w:pPr>
      <w:r>
        <w:rPr>
          <w:rStyle w:val="Hyperlink0"/>
          <w:color w:val="000000"/>
          <w:u w:val="none" w:color="000000"/>
        </w:rPr>
        <w:t>Facilities such as parent rooms and feeding rooms are provided for comfort and convenience, but this does not mean they are the only places you can breastfeed your child – it is legal to breastfeed in public in Australia.</w:t>
      </w:r>
    </w:p>
    <w:p w14:paraId="78B29B6F" w14:textId="77777777" w:rsidR="00A64E4E" w:rsidRDefault="00770F75">
      <w:pPr>
        <w:pStyle w:val="Heading3"/>
      </w:pPr>
      <w:r>
        <w:t xml:space="preserve">Australian Breastfeeding Association </w:t>
      </w:r>
    </w:p>
    <w:p w14:paraId="7701FBDD" w14:textId="77777777" w:rsidR="00A64E4E" w:rsidRDefault="00770F75">
      <w:pPr>
        <w:pStyle w:val="Body"/>
        <w:spacing w:before="100" w:after="100" w:line="276" w:lineRule="auto"/>
        <w:rPr>
          <w:rFonts w:ascii="Century Gothic" w:eastAsia="Century Gothic" w:hAnsi="Century Gothic" w:cs="Century Gothic"/>
          <w:b/>
          <w:bCs/>
        </w:rPr>
      </w:pPr>
      <w:r>
        <w:rPr>
          <w:rFonts w:ascii="Century Gothic" w:hAnsi="Century Gothic"/>
          <w:color w:val="333333"/>
          <w:sz w:val="24"/>
          <w:szCs w:val="24"/>
          <w:u w:color="333333"/>
        </w:rPr>
        <w:t xml:space="preserve">The </w:t>
      </w:r>
      <w:hyperlink r:id="rId14" w:history="1">
        <w:r w:rsidRPr="00B37C5C">
          <w:rPr>
            <w:rStyle w:val="Hyperlink0"/>
          </w:rPr>
          <w:t>Australian Breastfeeding Association</w:t>
        </w:r>
      </w:hyperlink>
      <w:r>
        <w:rPr>
          <w:rFonts w:ascii="Century Gothic" w:hAnsi="Century Gothic"/>
          <w:color w:val="333333"/>
          <w:sz w:val="24"/>
          <w:szCs w:val="24"/>
          <w:u w:color="333333"/>
        </w:rPr>
        <w:t xml:space="preserve"> provides practical breastfeeding support and information, training, education and resources to ensure skilled, knowledgeable and practical breastfeeding support. You can also find out more about the Sex Discrimination Act 1984 which makes discrimination against a breastfeeding person an illegal action.</w:t>
      </w:r>
      <w:r>
        <w:rPr>
          <w:rFonts w:ascii="Century Gothic" w:hAnsi="Century Gothic"/>
          <w:b/>
          <w:bCs/>
        </w:rPr>
        <w:t xml:space="preserve"> </w:t>
      </w:r>
    </w:p>
    <w:p w14:paraId="222847F2" w14:textId="640BE2C5" w:rsidR="00A64E4E" w:rsidRDefault="00770F75">
      <w:pPr>
        <w:pStyle w:val="Body"/>
        <w:spacing w:before="100" w:after="100" w:line="276" w:lineRule="auto"/>
        <w:rPr>
          <w:rFonts w:ascii="Century Gothic" w:eastAsia="Century Gothic" w:hAnsi="Century Gothic" w:cs="Century Gothic"/>
          <w:sz w:val="24"/>
          <w:szCs w:val="24"/>
        </w:rPr>
      </w:pPr>
      <w:proofErr w:type="gramStart"/>
      <w:r>
        <w:rPr>
          <w:rFonts w:ascii="Century Gothic" w:hAnsi="Century Gothic"/>
          <w:color w:val="333333"/>
          <w:sz w:val="24"/>
          <w:szCs w:val="24"/>
          <w:u w:color="333333"/>
        </w:rPr>
        <w:t>24 hour</w:t>
      </w:r>
      <w:proofErr w:type="gramEnd"/>
      <w:r>
        <w:rPr>
          <w:rFonts w:ascii="Century Gothic" w:hAnsi="Century Gothic"/>
          <w:color w:val="333333"/>
          <w:sz w:val="24"/>
          <w:szCs w:val="24"/>
          <w:u w:color="333333"/>
        </w:rPr>
        <w:t xml:space="preserve"> Breastfeeding Helpline:</w:t>
      </w:r>
      <w:r w:rsidR="00E71EC2">
        <w:rPr>
          <w:rFonts w:ascii="Century Gothic" w:eastAsia="Century Gothic" w:hAnsi="Century Gothic" w:cs="Century Gothic"/>
          <w:color w:val="333333"/>
          <w:sz w:val="24"/>
          <w:szCs w:val="24"/>
          <w:u w:color="333333"/>
        </w:rPr>
        <w:t xml:space="preserve"> </w:t>
      </w:r>
      <w:r>
        <w:rPr>
          <w:rFonts w:ascii="Century Gothic" w:hAnsi="Century Gothic"/>
          <w:b/>
          <w:bCs/>
          <w:sz w:val="24"/>
          <w:szCs w:val="24"/>
        </w:rPr>
        <w:t>1800 686 268</w:t>
      </w:r>
      <w:r>
        <w:rPr>
          <w:rFonts w:ascii="Century Gothic" w:hAnsi="Century Gothic"/>
          <w:sz w:val="24"/>
          <w:szCs w:val="24"/>
        </w:rPr>
        <w:t xml:space="preserve"> </w:t>
      </w:r>
    </w:p>
    <w:p w14:paraId="7E5CCFB9" w14:textId="77777777" w:rsidR="00A64E4E" w:rsidRDefault="00770F75" w:rsidP="00C12C0A">
      <w:pPr>
        <w:pStyle w:val="Heading2"/>
      </w:pPr>
      <w:r>
        <w:t xml:space="preserve">Other </w:t>
      </w:r>
      <w:r w:rsidRPr="00C12C0A">
        <w:t>resources</w:t>
      </w:r>
    </w:p>
    <w:p w14:paraId="4999F0FB" w14:textId="77777777" w:rsidR="00A64E4E" w:rsidRDefault="00770F75" w:rsidP="001A4CF1">
      <w:pPr>
        <w:pStyle w:val="NoSpacing"/>
        <w:numPr>
          <w:ilvl w:val="0"/>
          <w:numId w:val="1"/>
        </w:numPr>
        <w:spacing w:before="100" w:after="100" w:line="276" w:lineRule="auto"/>
        <w:rPr>
          <w:rFonts w:ascii="Century Gothic" w:eastAsia="Century Gothic" w:hAnsi="Century Gothic" w:cs="Century Gothic"/>
          <w:sz w:val="24"/>
          <w:szCs w:val="24"/>
        </w:rPr>
      </w:pPr>
      <w:r>
        <w:rPr>
          <w:rFonts w:ascii="Century Gothic" w:hAnsi="Century Gothic"/>
          <w:b/>
          <w:bCs/>
          <w:sz w:val="24"/>
          <w:szCs w:val="24"/>
        </w:rPr>
        <w:t xml:space="preserve">University of Sydney </w:t>
      </w:r>
      <w:hyperlink r:id="rId15" w:history="1">
        <w:r>
          <w:rPr>
            <w:rStyle w:val="Hyperlink0"/>
          </w:rPr>
          <w:t>childcare resources list</w:t>
        </w:r>
      </w:hyperlink>
    </w:p>
    <w:p w14:paraId="31BEA1EE" w14:textId="77777777" w:rsidR="00A64E4E" w:rsidRDefault="00770F75" w:rsidP="001A4CF1">
      <w:pPr>
        <w:pStyle w:val="NoSpacing"/>
        <w:numPr>
          <w:ilvl w:val="0"/>
          <w:numId w:val="1"/>
        </w:numPr>
        <w:spacing w:before="100" w:after="100" w:line="276" w:lineRule="auto"/>
        <w:rPr>
          <w:rFonts w:ascii="Century Gothic" w:eastAsia="Century Gothic" w:hAnsi="Century Gothic" w:cs="Century Gothic"/>
          <w:b/>
          <w:bCs/>
          <w:sz w:val="24"/>
          <w:szCs w:val="24"/>
        </w:rPr>
      </w:pPr>
      <w:r>
        <w:rPr>
          <w:rFonts w:ascii="Century Gothic" w:hAnsi="Century Gothic"/>
          <w:b/>
          <w:bCs/>
          <w:sz w:val="24"/>
          <w:szCs w:val="24"/>
        </w:rPr>
        <w:t>University Child Care Information Office</w:t>
      </w:r>
      <w:r>
        <w:rPr>
          <w:rFonts w:ascii="Century Gothic" w:eastAsia="Century Gothic" w:hAnsi="Century Gothic" w:cs="Century Gothic"/>
          <w:b/>
          <w:bCs/>
          <w:sz w:val="24"/>
          <w:szCs w:val="24"/>
        </w:rPr>
        <w:br/>
      </w:r>
      <w:r>
        <w:rPr>
          <w:rFonts w:ascii="Century Gothic" w:hAnsi="Century Gothic"/>
          <w:sz w:val="24"/>
          <w:szCs w:val="24"/>
        </w:rPr>
        <w:t>Level 5, Jane Foss Russell Building, Darlington Campus</w:t>
      </w:r>
      <w:r>
        <w:rPr>
          <w:rFonts w:ascii="Century Gothic" w:eastAsia="Century Gothic" w:hAnsi="Century Gothic" w:cs="Century Gothic"/>
          <w:b/>
          <w:bCs/>
          <w:sz w:val="24"/>
          <w:szCs w:val="24"/>
        </w:rPr>
        <w:br/>
      </w:r>
      <w:r>
        <w:rPr>
          <w:rFonts w:ascii="Century Gothic" w:hAnsi="Century Gothic"/>
          <w:sz w:val="24"/>
          <w:szCs w:val="24"/>
        </w:rPr>
        <w:t>(02)8627 2004</w:t>
      </w:r>
      <w:r>
        <w:rPr>
          <w:rFonts w:ascii="Century Gothic" w:eastAsia="Century Gothic" w:hAnsi="Century Gothic" w:cs="Century Gothic"/>
          <w:b/>
          <w:bCs/>
          <w:sz w:val="24"/>
          <w:szCs w:val="24"/>
        </w:rPr>
        <w:br/>
      </w:r>
      <w:hyperlink r:id="rId16" w:history="1">
        <w:r>
          <w:rPr>
            <w:rStyle w:val="Hyperlink0"/>
          </w:rPr>
          <w:t>child.care@sydney.edu.au</w:t>
        </w:r>
      </w:hyperlink>
      <w:r>
        <w:rPr>
          <w:rFonts w:ascii="Century Gothic" w:hAnsi="Century Gothic"/>
          <w:sz w:val="24"/>
          <w:szCs w:val="24"/>
        </w:rPr>
        <w:t xml:space="preserve">   </w:t>
      </w:r>
      <w:r>
        <w:rPr>
          <w:rFonts w:ascii="Century Gothic" w:eastAsia="Century Gothic" w:hAnsi="Century Gothic" w:cs="Century Gothic"/>
          <w:b/>
          <w:bCs/>
          <w:sz w:val="24"/>
          <w:szCs w:val="24"/>
        </w:rPr>
        <w:br/>
      </w:r>
      <w:r>
        <w:rPr>
          <w:rFonts w:ascii="Century Gothic" w:hAnsi="Century Gothic"/>
          <w:sz w:val="24"/>
          <w:szCs w:val="24"/>
        </w:rPr>
        <w:t>Opening hours: 9am – 5pm, Monday to Friday</w:t>
      </w:r>
    </w:p>
    <w:p w14:paraId="169AFE06" w14:textId="2522E4D7" w:rsidR="00A64E4E" w:rsidRPr="001A4CF1" w:rsidRDefault="00770F75" w:rsidP="001A4CF1">
      <w:pPr>
        <w:pStyle w:val="Body"/>
        <w:numPr>
          <w:ilvl w:val="0"/>
          <w:numId w:val="1"/>
        </w:numPr>
        <w:spacing w:before="100" w:after="100" w:line="276" w:lineRule="auto"/>
        <w:rPr>
          <w:rFonts w:ascii="Century Gothic" w:eastAsia="Century Gothic" w:hAnsi="Century Gothic" w:cs="Century Gothic"/>
          <w:sz w:val="24"/>
          <w:szCs w:val="24"/>
        </w:rPr>
      </w:pPr>
      <w:r>
        <w:rPr>
          <w:rFonts w:ascii="Century Gothic" w:hAnsi="Century Gothic"/>
          <w:b/>
          <w:bCs/>
          <w:sz w:val="24"/>
          <w:szCs w:val="24"/>
        </w:rPr>
        <w:lastRenderedPageBreak/>
        <w:t xml:space="preserve">USYD Student Parents Network </w:t>
      </w:r>
      <w:r>
        <w:rPr>
          <w:rFonts w:ascii="Century Gothic" w:eastAsia="Century Gothic" w:hAnsi="Century Gothic" w:cs="Century Gothic"/>
          <w:b/>
          <w:bCs/>
          <w:sz w:val="24"/>
          <w:szCs w:val="24"/>
        </w:rPr>
        <w:br/>
      </w:r>
      <w:r>
        <w:rPr>
          <w:rFonts w:ascii="Century Gothic" w:hAnsi="Century Gothic"/>
          <w:sz w:val="24"/>
          <w:szCs w:val="24"/>
        </w:rPr>
        <w:t>The USYD Student Parents Network can help you to develop friendships with other students with children. The group’s aim is to connect you with other parents studying at the University, to share experiences, help each other and meet new friends. SUPRA is a partner in the network.</w:t>
      </w:r>
      <w:r w:rsidR="001A4CF1">
        <w:rPr>
          <w:rFonts w:ascii="Century Gothic" w:eastAsia="Century Gothic" w:hAnsi="Century Gothic" w:cs="Century Gothic"/>
          <w:sz w:val="24"/>
          <w:szCs w:val="24"/>
        </w:rPr>
        <w:br/>
      </w:r>
      <w:hyperlink r:id="rId17" w:history="1">
        <w:r w:rsidRPr="00C12C0A">
          <w:rPr>
            <w:rStyle w:val="Hyperlink0"/>
          </w:rPr>
          <w:t>Join the Facebook group</w:t>
        </w:r>
      </w:hyperlink>
      <w:r w:rsidRPr="001A4CF1">
        <w:rPr>
          <w:rFonts w:ascii="Century Gothic" w:hAnsi="Century Gothic"/>
          <w:sz w:val="24"/>
          <w:szCs w:val="24"/>
        </w:rPr>
        <w:t> to share tips, experiences and learn about events for you and your family.</w:t>
      </w:r>
    </w:p>
    <w:p w14:paraId="4F0D7D88" w14:textId="72063071" w:rsidR="00A64E4E" w:rsidRPr="001A4CF1" w:rsidRDefault="00770F75" w:rsidP="001A4CF1">
      <w:pPr>
        <w:pStyle w:val="Body"/>
        <w:numPr>
          <w:ilvl w:val="0"/>
          <w:numId w:val="1"/>
        </w:numPr>
        <w:spacing w:before="100" w:after="100" w:line="276" w:lineRule="auto"/>
        <w:rPr>
          <w:rFonts w:ascii="Century Gothic" w:eastAsia="Century Gothic" w:hAnsi="Century Gothic" w:cs="Century Gothic"/>
          <w:sz w:val="24"/>
          <w:szCs w:val="24"/>
        </w:rPr>
      </w:pPr>
      <w:r>
        <w:rPr>
          <w:rFonts w:ascii="Century Gothic" w:hAnsi="Century Gothic"/>
          <w:b/>
          <w:bCs/>
          <w:sz w:val="24"/>
          <w:szCs w:val="24"/>
        </w:rPr>
        <w:t>Sydney University Sport &amp; Fitness</w:t>
      </w:r>
      <w:r>
        <w:rPr>
          <w:rFonts w:ascii="Century Gothic" w:hAnsi="Century Gothic"/>
          <w:sz w:val="24"/>
          <w:szCs w:val="24"/>
        </w:rPr>
        <w:t xml:space="preserve"> have </w:t>
      </w:r>
      <w:hyperlink r:id="rId18" w:history="1">
        <w:r>
          <w:rPr>
            <w:rStyle w:val="Hyperlink0"/>
          </w:rPr>
          <w:t>school holiday programs</w:t>
        </w:r>
      </w:hyperlink>
      <w:r>
        <w:rPr>
          <w:rFonts w:ascii="Century Gothic" w:eastAsia="Century Gothic" w:hAnsi="Century Gothic" w:cs="Century Gothic"/>
          <w:sz w:val="24"/>
          <w:szCs w:val="24"/>
        </w:rPr>
        <w:br/>
      </w:r>
      <w:r>
        <w:rPr>
          <w:rFonts w:ascii="Century Gothic" w:hAnsi="Century Gothic"/>
          <w:sz w:val="24"/>
          <w:szCs w:val="24"/>
        </w:rPr>
        <w:t>(02) 9351 4960</w:t>
      </w:r>
    </w:p>
    <w:sectPr w:rsidR="00A64E4E" w:rsidRPr="001A4CF1">
      <w:headerReference w:type="even" r:id="rId19"/>
      <w:headerReference w:type="default" r:id="rId20"/>
      <w:footerReference w:type="even" r:id="rId21"/>
      <w:footerReference w:type="default" r:id="rId22"/>
      <w:headerReference w:type="first" r:id="rId23"/>
      <w:footerReference w:type="firs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BF5BC" w14:textId="77777777" w:rsidR="001641E2" w:rsidRDefault="001641E2">
      <w:r>
        <w:separator/>
      </w:r>
    </w:p>
  </w:endnote>
  <w:endnote w:type="continuationSeparator" w:id="0">
    <w:p w14:paraId="571DA38D" w14:textId="77777777" w:rsidR="001641E2" w:rsidRDefault="00164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3A6C2" w14:textId="77777777" w:rsidR="005367EF" w:rsidRDefault="005367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40F86" w14:textId="77777777" w:rsidR="00A64E4E" w:rsidRDefault="00A64E4E">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64044" w14:textId="77777777" w:rsidR="005367EF" w:rsidRDefault="005367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EE712" w14:textId="77777777" w:rsidR="001641E2" w:rsidRDefault="001641E2">
      <w:r>
        <w:separator/>
      </w:r>
    </w:p>
  </w:footnote>
  <w:footnote w:type="continuationSeparator" w:id="0">
    <w:p w14:paraId="2FBBAEDB" w14:textId="77777777" w:rsidR="001641E2" w:rsidRDefault="00164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ED848" w14:textId="77777777" w:rsidR="005367EF" w:rsidRDefault="005367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50426" w14:textId="77777777" w:rsidR="00A64E4E" w:rsidRDefault="00A64E4E">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235B7" w14:textId="77777777" w:rsidR="005367EF" w:rsidRDefault="005367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A49"/>
    <w:multiLevelType w:val="hybridMultilevel"/>
    <w:tmpl w:val="8D626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isplayBackgroundShap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4E"/>
    <w:rsid w:val="001641E2"/>
    <w:rsid w:val="001A4CF1"/>
    <w:rsid w:val="00295284"/>
    <w:rsid w:val="0036400F"/>
    <w:rsid w:val="005367EF"/>
    <w:rsid w:val="00770F75"/>
    <w:rsid w:val="00A64E4E"/>
    <w:rsid w:val="00B37C5C"/>
    <w:rsid w:val="00C12C0A"/>
    <w:rsid w:val="00D10AEF"/>
    <w:rsid w:val="00E71E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9956C"/>
  <w15:docId w15:val="{4BCF21D3-7C91-7F48-B522-6F77ECFD9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rPr>
  </w:style>
  <w:style w:type="paragraph" w:styleId="Heading1">
    <w:name w:val="heading 1"/>
    <w:basedOn w:val="Heading"/>
    <w:next w:val="Normal"/>
    <w:link w:val="Heading1Char"/>
    <w:uiPriority w:val="9"/>
    <w:qFormat/>
    <w:rsid w:val="00B37C5C"/>
    <w:pPr>
      <w:spacing w:before="0" w:after="720" w:line="276" w:lineRule="auto"/>
    </w:pPr>
    <w:rPr>
      <w:color w:val="000000" w:themeColor="text1"/>
      <w:sz w:val="48"/>
    </w:rPr>
  </w:style>
  <w:style w:type="paragraph" w:styleId="Heading2">
    <w:name w:val="heading 2"/>
    <w:uiPriority w:val="9"/>
    <w:unhideWhenUsed/>
    <w:qFormat/>
    <w:rsid w:val="00B37C5C"/>
    <w:pPr>
      <w:spacing w:before="480"/>
      <w:outlineLvl w:val="1"/>
    </w:pPr>
    <w:rPr>
      <w:rFonts w:ascii="Century Gothic" w:hAnsi="Century Gothic" w:cs="Arial Unicode MS"/>
      <w:color w:val="000000" w:themeColor="text1"/>
      <w:sz w:val="36"/>
      <w:szCs w:val="36"/>
      <w:u w:color="D8117D"/>
      <w:lang w:val="en-US"/>
    </w:rPr>
  </w:style>
  <w:style w:type="paragraph" w:styleId="Heading3">
    <w:name w:val="heading 3"/>
    <w:next w:val="Body"/>
    <w:uiPriority w:val="9"/>
    <w:unhideWhenUsed/>
    <w:qFormat/>
    <w:rsid w:val="00B37C5C"/>
    <w:pPr>
      <w:keepNext/>
      <w:keepLines/>
      <w:spacing w:before="480" w:line="259" w:lineRule="auto"/>
      <w:outlineLvl w:val="2"/>
    </w:pPr>
    <w:rPr>
      <w:rFonts w:ascii="Century Gothic" w:eastAsia="Calibri Light" w:hAnsi="Century Gothic" w:cs="Calibri Light"/>
      <w:color w:val="000000" w:themeColor="text1"/>
      <w:sz w:val="32"/>
      <w:szCs w:val="32"/>
      <w:u w:color="1F4D7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Heading">
    <w:name w:val="Heading"/>
    <w:next w:val="Body"/>
    <w:pPr>
      <w:keepNext/>
      <w:keepLines/>
      <w:spacing w:before="240" w:line="259" w:lineRule="auto"/>
      <w:outlineLvl w:val="0"/>
    </w:pPr>
    <w:rPr>
      <w:rFonts w:ascii="Century Gothic" w:hAnsi="Century Gothic" w:cs="Arial Unicode MS"/>
      <w:color w:val="292D78"/>
      <w:sz w:val="44"/>
      <w:szCs w:val="44"/>
      <w:u w:color="292D78"/>
      <w:lang w:val="en-US"/>
    </w:rPr>
  </w:style>
  <w:style w:type="paragraph" w:customStyle="1" w:styleId="Body">
    <w:name w:val="Body"/>
    <w:pPr>
      <w:spacing w:after="160" w:line="259" w:lineRule="auto"/>
    </w:pPr>
    <w:rPr>
      <w:rFonts w:ascii="Calibri" w:eastAsia="Calibri" w:hAnsi="Calibri" w:cs="Calibri"/>
      <w:color w:val="000000"/>
      <w:sz w:val="22"/>
      <w:szCs w:val="22"/>
      <w:u w:color="000000"/>
      <w:lang w:val="en-US"/>
    </w:rPr>
  </w:style>
  <w:style w:type="character" w:customStyle="1" w:styleId="Hyperlink0">
    <w:name w:val="Hyperlink.0"/>
    <w:basedOn w:val="Hyperlink"/>
    <w:rsid w:val="00B37C5C"/>
    <w:rPr>
      <w:rFonts w:ascii="Century Gothic" w:hAnsi="Century Gothic" w:cs="Century Gothic"/>
      <w:b w:val="0"/>
      <w:bCs w:val="0"/>
      <w:i w:val="0"/>
      <w:iCs w:val="0"/>
      <w:color w:val="5B9BD5" w:themeColor="accent1"/>
      <w:sz w:val="24"/>
      <w:szCs w:val="24"/>
      <w:u w:val="single" w:color="5B9BD5" w:themeColor="accent1"/>
    </w:rPr>
  </w:style>
  <w:style w:type="paragraph" w:styleId="NormalWeb">
    <w:name w:val="Normal (Web)"/>
    <w:pPr>
      <w:spacing w:before="100" w:after="100"/>
    </w:pPr>
    <w:rPr>
      <w:rFonts w:cs="Arial Unicode MS"/>
      <w:color w:val="000000"/>
      <w:sz w:val="24"/>
      <w:szCs w:val="24"/>
      <w:u w:color="000000"/>
      <w:lang w:val="en-US"/>
    </w:rPr>
  </w:style>
  <w:style w:type="paragraph" w:customStyle="1" w:styleId="Default">
    <w:name w:val="Default"/>
    <w:rPr>
      <w:rFonts w:ascii="Helvetica Neue" w:eastAsia="Helvetica Neue" w:hAnsi="Helvetica Neue" w:cs="Helvetica Neue"/>
      <w:color w:val="000000"/>
      <w:sz w:val="22"/>
      <w:szCs w:val="22"/>
    </w:rPr>
  </w:style>
  <w:style w:type="character" w:customStyle="1" w:styleId="Hyperlink1">
    <w:name w:val="Hyperlink.1"/>
    <w:basedOn w:val="Hyperlink0"/>
    <w:rPr>
      <w:rFonts w:ascii="Century Gothic" w:eastAsia="Century Gothic" w:hAnsi="Century Gothic" w:cs="Century Gothic"/>
      <w:b w:val="0"/>
      <w:bCs w:val="0"/>
      <w:i w:val="0"/>
      <w:iCs w:val="0"/>
      <w:color w:val="009949"/>
      <w:sz w:val="24"/>
      <w:szCs w:val="24"/>
      <w:u w:val="single" w:color="009949"/>
      <w:lang w:val="en-US"/>
    </w:rPr>
  </w:style>
  <w:style w:type="paragraph" w:styleId="NoSpacing">
    <w:name w:val="No Spacing"/>
    <w:rPr>
      <w:rFonts w:ascii="Calibri" w:eastAsia="Calibri" w:hAnsi="Calibri" w:cs="Calibri"/>
      <w:color w:val="000000"/>
      <w:sz w:val="22"/>
      <w:szCs w:val="22"/>
      <w:u w:color="000000"/>
      <w:lang w:val="en-US"/>
    </w:rPr>
  </w:style>
  <w:style w:type="character" w:customStyle="1" w:styleId="Hyperlink2">
    <w:name w:val="Hyperlink.2"/>
    <w:basedOn w:val="Hyperlink0"/>
    <w:rPr>
      <w:rFonts w:ascii="Century Gothic" w:eastAsia="Century Gothic" w:hAnsi="Century Gothic" w:cs="Century Gothic"/>
      <w:b w:val="0"/>
      <w:bCs w:val="0"/>
      <w:i w:val="0"/>
      <w:iCs w:val="0"/>
      <w:color w:val="000000"/>
      <w:sz w:val="24"/>
      <w:szCs w:val="24"/>
      <w:u w:val="single" w:color="00000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5367EF"/>
    <w:pPr>
      <w:tabs>
        <w:tab w:val="center" w:pos="4513"/>
        <w:tab w:val="right" w:pos="9026"/>
      </w:tabs>
    </w:pPr>
  </w:style>
  <w:style w:type="character" w:customStyle="1" w:styleId="HeaderChar">
    <w:name w:val="Header Char"/>
    <w:basedOn w:val="DefaultParagraphFont"/>
    <w:link w:val="Header"/>
    <w:uiPriority w:val="99"/>
    <w:rsid w:val="005367EF"/>
    <w:rPr>
      <w:sz w:val="24"/>
      <w:szCs w:val="24"/>
      <w:lang w:val="en-US"/>
    </w:rPr>
  </w:style>
  <w:style w:type="paragraph" w:styleId="Footer">
    <w:name w:val="footer"/>
    <w:basedOn w:val="Normal"/>
    <w:link w:val="FooterChar"/>
    <w:uiPriority w:val="99"/>
    <w:unhideWhenUsed/>
    <w:rsid w:val="005367EF"/>
    <w:pPr>
      <w:tabs>
        <w:tab w:val="center" w:pos="4513"/>
        <w:tab w:val="right" w:pos="9026"/>
      </w:tabs>
    </w:pPr>
  </w:style>
  <w:style w:type="character" w:customStyle="1" w:styleId="FooterChar">
    <w:name w:val="Footer Char"/>
    <w:basedOn w:val="DefaultParagraphFont"/>
    <w:link w:val="Footer"/>
    <w:uiPriority w:val="99"/>
    <w:rsid w:val="005367EF"/>
    <w:rPr>
      <w:sz w:val="24"/>
      <w:szCs w:val="24"/>
      <w:lang w:val="en-US"/>
    </w:rPr>
  </w:style>
  <w:style w:type="paragraph" w:styleId="BalloonText">
    <w:name w:val="Balloon Text"/>
    <w:basedOn w:val="Normal"/>
    <w:link w:val="BalloonTextChar"/>
    <w:uiPriority w:val="99"/>
    <w:semiHidden/>
    <w:unhideWhenUsed/>
    <w:rsid w:val="005367EF"/>
    <w:rPr>
      <w:sz w:val="18"/>
      <w:szCs w:val="18"/>
    </w:rPr>
  </w:style>
  <w:style w:type="character" w:customStyle="1" w:styleId="BalloonTextChar">
    <w:name w:val="Balloon Text Char"/>
    <w:basedOn w:val="DefaultParagraphFont"/>
    <w:link w:val="BalloonText"/>
    <w:uiPriority w:val="99"/>
    <w:semiHidden/>
    <w:rsid w:val="005367EF"/>
    <w:rPr>
      <w:sz w:val="18"/>
      <w:szCs w:val="18"/>
      <w:lang w:val="en-US"/>
    </w:rPr>
  </w:style>
  <w:style w:type="character" w:customStyle="1" w:styleId="Heading1Char">
    <w:name w:val="Heading 1 Char"/>
    <w:basedOn w:val="DefaultParagraphFont"/>
    <w:link w:val="Heading1"/>
    <w:uiPriority w:val="9"/>
    <w:rsid w:val="00B37C5C"/>
    <w:rPr>
      <w:rFonts w:ascii="Century Gothic" w:hAnsi="Century Gothic" w:cs="Arial Unicode MS"/>
      <w:color w:val="000000" w:themeColor="text1"/>
      <w:sz w:val="48"/>
      <w:szCs w:val="44"/>
      <w:u w:color="292D7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usu.edu.au/Membership/Membership-Student.aspx" TargetMode="External"/><Relationship Id="rId13" Type="http://schemas.openxmlformats.org/officeDocument/2006/relationships/hyperlink" Target="https://sydney.edu.au/students/childcare/facilities-for-parents.html" TargetMode="External"/><Relationship Id="rId18" Type="http://schemas.openxmlformats.org/officeDocument/2006/relationships/hyperlink" Target="http://www.susf.com.au/shop/item/school-holiday-sports-camp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sydney.edu.au/students/childcare/child-care-centres.html" TargetMode="External"/><Relationship Id="rId12" Type="http://schemas.openxmlformats.org/officeDocument/2006/relationships/hyperlink" Target="http://supra.net.au/cpt_helps/special-consideration-and-arrangements/" TargetMode="External"/><Relationship Id="rId17" Type="http://schemas.openxmlformats.org/officeDocument/2006/relationships/hyperlink" Target="https://www.facebook.com/groups/200732917434787/"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child.care@sydney.edu.a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ydney.edu.au/policies/"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ydney.edu.au/students/childcare/other-resources.html" TargetMode="External"/><Relationship Id="rId23" Type="http://schemas.openxmlformats.org/officeDocument/2006/relationships/header" Target="header3.xml"/><Relationship Id="rId10" Type="http://schemas.openxmlformats.org/officeDocument/2006/relationships/hyperlink" Target="https://www.careforkids.com.a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hildcarefinder.gov.au/" TargetMode="External"/><Relationship Id="rId14" Type="http://schemas.openxmlformats.org/officeDocument/2006/relationships/hyperlink" Target="https://www.breastfeeding.asn.au/"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939</Words>
  <Characters>5357</Characters>
  <Application>Microsoft Office Word</Application>
  <DocSecurity>0</DocSecurity>
  <Lines>44</Lines>
  <Paragraphs>12</Paragraphs>
  <ScaleCrop>false</ScaleCrop>
  <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cp:lastPrinted>2020-02-11T00:39:00Z</cp:lastPrinted>
  <dcterms:created xsi:type="dcterms:W3CDTF">2020-02-11T00:39:00Z</dcterms:created>
  <dcterms:modified xsi:type="dcterms:W3CDTF">2020-02-11T00:39:00Z</dcterms:modified>
</cp:coreProperties>
</file>