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E8E2" w14:textId="77777777" w:rsidR="00AF0685" w:rsidRPr="009D3F41" w:rsidRDefault="00AF0685" w:rsidP="009D3F41">
      <w:pPr>
        <w:pStyle w:val="Heading1"/>
        <w:rPr>
          <w:lang w:eastAsia="en-GB"/>
        </w:rPr>
      </w:pPr>
      <w:r w:rsidRPr="009D3F41">
        <w:rPr>
          <w:lang w:eastAsia="en-GB"/>
        </w:rPr>
        <w:t xml:space="preserve">Academic integrity breaches: responding to an </w:t>
      </w:r>
      <w:proofErr w:type="gramStart"/>
      <w:r w:rsidRPr="009D3F41">
        <w:rPr>
          <w:lang w:eastAsia="en-GB"/>
        </w:rPr>
        <w:t>allegation</w:t>
      </w:r>
      <w:proofErr w:type="gramEnd"/>
      <w:r w:rsidRPr="009D3F41">
        <w:rPr>
          <w:lang w:eastAsia="en-GB"/>
        </w:rPr>
        <w:t> </w:t>
      </w:r>
    </w:p>
    <w:p w14:paraId="6FFCDA19" w14:textId="77777777" w:rsidR="0014225D" w:rsidRPr="0014225D" w:rsidRDefault="0014225D" w:rsidP="0014225D">
      <w:pPr>
        <w:rPr>
          <w:lang w:eastAsia="en-GB"/>
        </w:rPr>
      </w:pPr>
      <w:r w:rsidRPr="0014225D">
        <w:rPr>
          <w:lang w:eastAsia="en-GB"/>
        </w:rPr>
        <w:t>Related articles:</w:t>
      </w:r>
    </w:p>
    <w:p w14:paraId="5247F388" w14:textId="77777777" w:rsidR="0014225D" w:rsidRPr="0014225D" w:rsidRDefault="00000000" w:rsidP="0014225D">
      <w:pPr>
        <w:pStyle w:val="ListParagraph"/>
        <w:numPr>
          <w:ilvl w:val="0"/>
          <w:numId w:val="96"/>
        </w:numPr>
        <w:rPr>
          <w:lang w:eastAsia="en-GB"/>
        </w:rPr>
      </w:pPr>
      <w:hyperlink r:id="rId5" w:history="1">
        <w:r w:rsidR="0014225D" w:rsidRPr="0014225D">
          <w:rPr>
            <w:rStyle w:val="Hyperlink"/>
            <w:lang w:eastAsia="en-GB"/>
          </w:rPr>
          <w:t>Academic integrity: what it is and how to avoid a breach</w:t>
        </w:r>
      </w:hyperlink>
    </w:p>
    <w:p w14:paraId="2D568B63" w14:textId="77777777" w:rsidR="0014225D" w:rsidRPr="0014225D" w:rsidRDefault="00000000" w:rsidP="0014225D">
      <w:pPr>
        <w:pStyle w:val="ListParagraph"/>
        <w:numPr>
          <w:ilvl w:val="0"/>
          <w:numId w:val="96"/>
        </w:numPr>
        <w:rPr>
          <w:lang w:eastAsia="en-GB"/>
        </w:rPr>
      </w:pPr>
      <w:hyperlink r:id="rId6" w:history="1">
        <w:r w:rsidR="0014225D" w:rsidRPr="0014225D">
          <w:rPr>
            <w:rStyle w:val="Hyperlink"/>
            <w:lang w:eastAsia="en-GB"/>
          </w:rPr>
          <w:t>Academic integrity: frequently asked questions</w:t>
        </w:r>
      </w:hyperlink>
    </w:p>
    <w:p w14:paraId="6C2E2CC7" w14:textId="77777777" w:rsidR="0014225D" w:rsidRPr="0014225D" w:rsidRDefault="00000000" w:rsidP="0014225D">
      <w:pPr>
        <w:pStyle w:val="ListParagraph"/>
        <w:numPr>
          <w:ilvl w:val="0"/>
          <w:numId w:val="96"/>
        </w:numPr>
        <w:rPr>
          <w:lang w:eastAsia="en-GB"/>
        </w:rPr>
      </w:pPr>
      <w:hyperlink r:id="rId7" w:history="1">
        <w:r w:rsidR="0014225D" w:rsidRPr="0014225D">
          <w:rPr>
            <w:rStyle w:val="Hyperlink"/>
            <w:lang w:eastAsia="en-GB"/>
          </w:rPr>
          <w:t>Academic integrity for HDR students</w:t>
        </w:r>
      </w:hyperlink>
      <w:r w:rsidR="0014225D" w:rsidRPr="0014225D">
        <w:rPr>
          <w:lang w:eastAsia="en-GB"/>
        </w:rPr>
        <w:t>.</w:t>
      </w:r>
    </w:p>
    <w:p w14:paraId="4278CA00" w14:textId="77777777" w:rsidR="00AF0685" w:rsidRPr="00AF0685" w:rsidRDefault="00AF0685" w:rsidP="00AF0685">
      <w:pPr>
        <w:rPr>
          <w:lang w:eastAsia="en-GB"/>
        </w:rPr>
      </w:pPr>
      <w:r w:rsidRPr="00AF0685">
        <w:rPr>
          <w:lang w:eastAsia="en-GB"/>
        </w:rPr>
        <w:t>If a student is suspected of plagiarism or academic dishonesty, the matter may be handled by the unit coordinator or Educational Integrity Coordinator (EIC), depending on whether the integrity breach is considered a minor or major breach.   </w:t>
      </w:r>
    </w:p>
    <w:p w14:paraId="2EEA37A5" w14:textId="77777777" w:rsidR="00AF0685" w:rsidRPr="00AF0685" w:rsidRDefault="00AF0685" w:rsidP="00AF0685">
      <w:pPr>
        <w:rPr>
          <w:lang w:eastAsia="en-GB"/>
        </w:rPr>
      </w:pPr>
      <w:r w:rsidRPr="00AF0685">
        <w:rPr>
          <w:lang w:eastAsia="en-GB"/>
        </w:rPr>
        <w:t xml:space="preserve">All allegations of </w:t>
      </w:r>
      <w:hyperlink r:id="rId8" w:history="1">
        <w:r w:rsidRPr="001F1841">
          <w:rPr>
            <w:rStyle w:val="Hyperlink"/>
            <w:lang w:eastAsia="en-GB"/>
          </w:rPr>
          <w:t>contract cheating</w:t>
        </w:r>
      </w:hyperlink>
      <w:r w:rsidRPr="00AF0685">
        <w:rPr>
          <w:lang w:eastAsia="en-GB"/>
        </w:rPr>
        <w:t xml:space="preserve"> will be handled by the Office of Educational Integrity and referred to the Registrar.</w:t>
      </w:r>
    </w:p>
    <w:p w14:paraId="6A658004" w14:textId="77777777" w:rsidR="00AF0685" w:rsidRPr="00AF0685" w:rsidRDefault="00AF0685" w:rsidP="00AF0685">
      <w:pPr>
        <w:rPr>
          <w:lang w:eastAsia="en-GB"/>
        </w:rPr>
      </w:pPr>
      <w:r w:rsidRPr="00AF0685">
        <w:rPr>
          <w:lang w:eastAsia="en-GB"/>
        </w:rPr>
        <w:t>The University takes academic integrity very seriously. There are 3 types of academic integrity breaches: </w:t>
      </w:r>
    </w:p>
    <w:p w14:paraId="52ED19CE" w14:textId="77777777" w:rsidR="00AF0685" w:rsidRPr="00AF0685" w:rsidRDefault="00000000" w:rsidP="009D3F41">
      <w:pPr>
        <w:pStyle w:val="ListParagraph"/>
        <w:numPr>
          <w:ilvl w:val="0"/>
          <w:numId w:val="62"/>
        </w:numPr>
        <w:rPr>
          <w:lang w:eastAsia="en-GB"/>
        </w:rPr>
      </w:pPr>
      <w:hyperlink w:anchor="_Minor_breaches_of" w:history="1">
        <w:r w:rsidR="00AF0685" w:rsidRPr="00012143">
          <w:rPr>
            <w:rStyle w:val="Hyperlink"/>
            <w:lang w:eastAsia="en-GB"/>
          </w:rPr>
          <w:t>a minor breach</w:t>
        </w:r>
      </w:hyperlink>
    </w:p>
    <w:p w14:paraId="6D03D371" w14:textId="77777777" w:rsidR="00AF0685" w:rsidRPr="00AF0685" w:rsidRDefault="00000000" w:rsidP="009D3F41">
      <w:pPr>
        <w:pStyle w:val="ListParagraph"/>
        <w:numPr>
          <w:ilvl w:val="0"/>
          <w:numId w:val="62"/>
        </w:numPr>
        <w:rPr>
          <w:lang w:eastAsia="en-GB"/>
        </w:rPr>
      </w:pPr>
      <w:hyperlink w:anchor="_Major_breaches_of" w:history="1">
        <w:r w:rsidR="00AF0685" w:rsidRPr="00012143">
          <w:rPr>
            <w:rStyle w:val="Hyperlink"/>
            <w:lang w:eastAsia="en-GB"/>
          </w:rPr>
          <w:t>a major breach</w:t>
        </w:r>
      </w:hyperlink>
    </w:p>
    <w:p w14:paraId="46D38D90" w14:textId="77777777" w:rsidR="00AF0685" w:rsidRPr="00AF0685" w:rsidRDefault="00000000" w:rsidP="009D3F41">
      <w:pPr>
        <w:pStyle w:val="ListParagraph"/>
        <w:numPr>
          <w:ilvl w:val="0"/>
          <w:numId w:val="62"/>
        </w:numPr>
        <w:rPr>
          <w:lang w:eastAsia="en-GB"/>
        </w:rPr>
      </w:pPr>
      <w:hyperlink w:anchor="_Academic_misconduct" w:history="1">
        <w:r w:rsidR="00AF0685" w:rsidRPr="00012143">
          <w:rPr>
            <w:rStyle w:val="Hyperlink"/>
            <w:lang w:eastAsia="en-GB"/>
          </w:rPr>
          <w:t>academic misconduct</w:t>
        </w:r>
      </w:hyperlink>
      <w:r w:rsidR="00012143">
        <w:rPr>
          <w:lang w:eastAsia="en-GB"/>
        </w:rPr>
        <w:t>.</w:t>
      </w:r>
    </w:p>
    <w:p w14:paraId="3CEA9C5D" w14:textId="77777777" w:rsidR="00AF0685" w:rsidRPr="00AF0685" w:rsidRDefault="009D3F41" w:rsidP="00AF0685">
      <w:pPr>
        <w:rPr>
          <w:lang w:eastAsia="en-GB"/>
        </w:rPr>
      </w:pPr>
      <w:r>
        <w:rPr>
          <w:noProof/>
          <w:lang w:eastAsia="en-GB"/>
        </w:rPr>
        <mc:AlternateContent>
          <mc:Choice Requires="wps">
            <w:drawing>
              <wp:anchor distT="0" distB="0" distL="114300" distR="114300" simplePos="0" relativeHeight="251659264" behindDoc="0" locked="0" layoutInCell="1" allowOverlap="1" wp14:anchorId="55E265CC" wp14:editId="69681740">
                <wp:simplePos x="0" y="0"/>
                <wp:positionH relativeFrom="column">
                  <wp:posOffset>-130055</wp:posOffset>
                </wp:positionH>
                <wp:positionV relativeFrom="paragraph">
                  <wp:posOffset>360199</wp:posOffset>
                </wp:positionV>
                <wp:extent cx="0" cy="526947"/>
                <wp:effectExtent l="38100" t="0" r="38100" b="32385"/>
                <wp:wrapNone/>
                <wp:docPr id="357556683" name="Straight Connector 1"/>
                <wp:cNvGraphicFramePr/>
                <a:graphic xmlns:a="http://schemas.openxmlformats.org/drawingml/2006/main">
                  <a:graphicData uri="http://schemas.microsoft.com/office/word/2010/wordprocessingShape">
                    <wps:wsp>
                      <wps:cNvCnPr/>
                      <wps:spPr>
                        <a:xfrm>
                          <a:off x="0" y="0"/>
                          <a:ext cx="0" cy="526947"/>
                        </a:xfrm>
                        <a:prstGeom prst="line">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531AE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5pt,28.35pt" to="-10.25pt,6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" strokecolor="yellow" strokeweight="6pt">
                <v:stroke joinstyle="miter"/>
              </v:line>
            </w:pict>
          </mc:Fallback>
        </mc:AlternateContent>
      </w:r>
      <w:r w:rsidR="00AF0685" w:rsidRPr="00AF0685">
        <w:rPr>
          <w:lang w:eastAsia="en-GB"/>
        </w:rPr>
        <w:t>On this page we explain each type of academic integrity breach, and how to respond.  </w:t>
      </w:r>
    </w:p>
    <w:p w14:paraId="0F7D6777" w14:textId="77777777" w:rsidR="00AF0685" w:rsidRPr="00AF0685" w:rsidRDefault="00000000" w:rsidP="00AF0685">
      <w:pPr>
        <w:rPr>
          <w:lang w:eastAsia="en-GB"/>
        </w:rPr>
      </w:pPr>
      <w:hyperlink r:id="rId9" w:tgtFrame="_blank" w:history="1">
        <w:r w:rsidR="00AF0685" w:rsidRPr="00AF0685">
          <w:rPr>
            <w:rStyle w:val="Hyperlink"/>
            <w:lang w:eastAsia="en-GB"/>
          </w:rPr>
          <w:t>Contact us</w:t>
        </w:r>
      </w:hyperlink>
      <w:r w:rsidR="00AF0685" w:rsidRPr="00AF0685">
        <w:rPr>
          <w:lang w:eastAsia="en-GB"/>
        </w:rPr>
        <w:t xml:space="preserve"> immediately if you receive a misconduct allegation. An accusation of academic misconduct can have serious consequences for your degree.  </w:t>
      </w:r>
    </w:p>
    <w:p w14:paraId="58F7053D" w14:textId="77777777" w:rsidR="00AF0685" w:rsidRPr="00AF0685" w:rsidRDefault="00AF0685" w:rsidP="009D3F41">
      <w:pPr>
        <w:pStyle w:val="Heading2"/>
        <w:rPr>
          <w:lang w:eastAsia="en-GB"/>
        </w:rPr>
      </w:pPr>
      <w:bookmarkStart w:id="0" w:name="_Minor_breaches_of"/>
      <w:bookmarkEnd w:id="0"/>
      <w:r w:rsidRPr="00AF0685">
        <w:rPr>
          <w:lang w:eastAsia="en-GB"/>
        </w:rPr>
        <w:t>Minor breaches of academic integrity </w:t>
      </w:r>
    </w:p>
    <w:p w14:paraId="1790DA2B" w14:textId="77777777" w:rsidR="00AF0685" w:rsidRPr="00AF0685" w:rsidRDefault="00AF0685" w:rsidP="00AF0685">
      <w:pPr>
        <w:rPr>
          <w:lang w:eastAsia="en-GB"/>
        </w:rPr>
      </w:pPr>
      <w:r w:rsidRPr="00AF0685">
        <w:rPr>
          <w:lang w:eastAsia="en-GB"/>
        </w:rPr>
        <w:t xml:space="preserve">If a student is considered to have a minor breach, such as plagiarism and recycling, unit </w:t>
      </w:r>
      <w:proofErr w:type="spellStart"/>
      <w:proofErr w:type="gramStart"/>
      <w:r w:rsidRPr="00AF0685">
        <w:rPr>
          <w:lang w:eastAsia="en-GB"/>
        </w:rPr>
        <w:t>coordinator’s</w:t>
      </w:r>
      <w:proofErr w:type="spellEnd"/>
      <w:proofErr w:type="gramEnd"/>
      <w:r w:rsidRPr="00AF0685">
        <w:rPr>
          <w:lang w:eastAsia="en-GB"/>
        </w:rPr>
        <w:t xml:space="preserve"> are empowered to resolve the matter. If you have no previous breaches, your unit coordinator may direct you to undertake an approved development activity on academic integrity. You may also receive a penalty applied to the assessment or task. For </w:t>
      </w:r>
      <w:r w:rsidRPr="00AF0685">
        <w:rPr>
          <w:lang w:eastAsia="en-GB"/>
        </w:rPr>
        <w:lastRenderedPageBreak/>
        <w:t>example, a mark reduction, or having to submit a corrected version of the assessment with a maximum mark. </w:t>
      </w:r>
    </w:p>
    <w:p w14:paraId="2B0E5167" w14:textId="77777777" w:rsidR="00AF0685" w:rsidRPr="00AF0685" w:rsidRDefault="00AF0685" w:rsidP="00AF0685">
      <w:pPr>
        <w:rPr>
          <w:lang w:eastAsia="en-GB"/>
        </w:rPr>
      </w:pPr>
      <w:r w:rsidRPr="00AF0685">
        <w:rPr>
          <w:lang w:eastAsia="en-GB"/>
        </w:rPr>
        <w:t>If you have a prior record, the unit coordinator may determine your matter constitutes a more serious breach and will refer your case to the EIC.  </w:t>
      </w:r>
    </w:p>
    <w:p w14:paraId="5F55B595" w14:textId="77777777" w:rsidR="00AF0685" w:rsidRPr="00AF0685" w:rsidRDefault="00AF0685" w:rsidP="009D3F41">
      <w:pPr>
        <w:pStyle w:val="Heading3"/>
        <w:rPr>
          <w:lang w:eastAsia="en-GB"/>
        </w:rPr>
      </w:pPr>
      <w:r w:rsidRPr="00AF0685">
        <w:rPr>
          <w:lang w:eastAsia="en-GB"/>
        </w:rPr>
        <w:t>How to respond to a minor breach allegation </w:t>
      </w:r>
    </w:p>
    <w:p w14:paraId="7623F4CF" w14:textId="77777777" w:rsidR="00AF0685" w:rsidRPr="00AF0685" w:rsidRDefault="00AF0685" w:rsidP="00AF0685">
      <w:pPr>
        <w:rPr>
          <w:lang w:eastAsia="en-GB"/>
        </w:rPr>
      </w:pPr>
      <w:r w:rsidRPr="00AF0685">
        <w:rPr>
          <w:lang w:eastAsia="en-GB"/>
        </w:rPr>
        <w:t xml:space="preserve">You must follow the instructions on the notification letter you receive from your unit coordinator. If you disagree with the decision that you have committed a minor breach, you can appeal. Instructions </w:t>
      </w:r>
      <w:r w:rsidR="001F1841">
        <w:rPr>
          <w:lang w:eastAsia="en-GB"/>
        </w:rPr>
        <w:t>o</w:t>
      </w:r>
      <w:r w:rsidRPr="00AF0685">
        <w:rPr>
          <w:lang w:eastAsia="en-GB"/>
        </w:rPr>
        <w:t xml:space="preserve">n how to appeal are included at the bottom of the </w:t>
      </w:r>
      <w:r w:rsidR="001F1841">
        <w:rPr>
          <w:lang w:eastAsia="en-GB"/>
        </w:rPr>
        <w:t xml:space="preserve">notification </w:t>
      </w:r>
      <w:r w:rsidRPr="00AF0685">
        <w:rPr>
          <w:lang w:eastAsia="en-GB"/>
        </w:rPr>
        <w:t>letter. </w:t>
      </w:r>
    </w:p>
    <w:p w14:paraId="5C73A7AD" w14:textId="77777777" w:rsidR="00AF0685" w:rsidRPr="00AF0685" w:rsidRDefault="00AF0685" w:rsidP="009D3F41">
      <w:pPr>
        <w:pStyle w:val="Heading2"/>
        <w:rPr>
          <w:lang w:eastAsia="en-GB"/>
        </w:rPr>
      </w:pPr>
      <w:bookmarkStart w:id="1" w:name="_Major_breaches_of"/>
      <w:bookmarkEnd w:id="1"/>
      <w:r w:rsidRPr="00AF0685">
        <w:rPr>
          <w:lang w:eastAsia="en-GB"/>
        </w:rPr>
        <w:t>Major breaches of academic integrity </w:t>
      </w:r>
    </w:p>
    <w:p w14:paraId="5BF48910" w14:textId="77777777" w:rsidR="00AF0685" w:rsidRPr="00AF0685" w:rsidRDefault="00AF0685" w:rsidP="00AF0685">
      <w:pPr>
        <w:rPr>
          <w:lang w:eastAsia="en-GB"/>
        </w:rPr>
      </w:pPr>
      <w:r w:rsidRPr="00AF0685">
        <w:rPr>
          <w:lang w:eastAsia="en-GB"/>
        </w:rPr>
        <w:t>If you are suspected of a major breach, this will be investigated by your faculty’s Educational Integrity Coordinator (EIC). You will be notified of the allegation through your student dashboard. You will be asked to respond before any decision is made.  </w:t>
      </w:r>
    </w:p>
    <w:p w14:paraId="4F3B1642" w14:textId="77777777" w:rsidR="00AF0685" w:rsidRPr="00AF0685" w:rsidRDefault="00AF0685" w:rsidP="00AF0685">
      <w:pPr>
        <w:rPr>
          <w:lang w:eastAsia="en-GB"/>
        </w:rPr>
      </w:pPr>
      <w:r w:rsidRPr="00AF0685">
        <w:rPr>
          <w:lang w:eastAsia="en-GB"/>
        </w:rPr>
        <w:t>Major breaches include: </w:t>
      </w:r>
    </w:p>
    <w:p w14:paraId="28D1CDF3" w14:textId="77777777" w:rsidR="00AF0685" w:rsidRPr="00AF0685" w:rsidRDefault="00AF0685" w:rsidP="009D3F41">
      <w:pPr>
        <w:pStyle w:val="ListParagraph"/>
        <w:numPr>
          <w:ilvl w:val="0"/>
          <w:numId w:val="63"/>
        </w:numPr>
        <w:rPr>
          <w:lang w:eastAsia="en-GB"/>
        </w:rPr>
      </w:pPr>
      <w:r w:rsidRPr="00AF0685">
        <w:rPr>
          <w:lang w:eastAsia="en-GB"/>
        </w:rPr>
        <w:t>plagiarism  </w:t>
      </w:r>
    </w:p>
    <w:p w14:paraId="13D6B34E" w14:textId="77777777" w:rsidR="00AF0685" w:rsidRPr="00AF0685" w:rsidRDefault="00AF0685" w:rsidP="009D3F41">
      <w:pPr>
        <w:pStyle w:val="ListParagraph"/>
        <w:numPr>
          <w:ilvl w:val="0"/>
          <w:numId w:val="63"/>
        </w:numPr>
        <w:rPr>
          <w:lang w:eastAsia="en-GB"/>
        </w:rPr>
      </w:pPr>
      <w:r w:rsidRPr="00AF0685">
        <w:rPr>
          <w:lang w:eastAsia="en-GB"/>
        </w:rPr>
        <w:t>recycling content from your previous assignments </w:t>
      </w:r>
    </w:p>
    <w:p w14:paraId="2EA96A83" w14:textId="77777777" w:rsidR="00AF0685" w:rsidRPr="00AF0685" w:rsidRDefault="00AF0685" w:rsidP="009D3F41">
      <w:pPr>
        <w:pStyle w:val="ListParagraph"/>
        <w:numPr>
          <w:ilvl w:val="0"/>
          <w:numId w:val="63"/>
        </w:numPr>
        <w:rPr>
          <w:lang w:eastAsia="en-GB"/>
        </w:rPr>
      </w:pPr>
      <w:r w:rsidRPr="00AF0685">
        <w:rPr>
          <w:lang w:eastAsia="en-GB"/>
        </w:rPr>
        <w:t>using fake or false research data </w:t>
      </w:r>
    </w:p>
    <w:p w14:paraId="3467FFC1" w14:textId="77777777" w:rsidR="00AF0685" w:rsidRPr="00AF0685" w:rsidRDefault="00AF0685" w:rsidP="009D3F41">
      <w:pPr>
        <w:pStyle w:val="ListParagraph"/>
        <w:numPr>
          <w:ilvl w:val="0"/>
          <w:numId w:val="63"/>
        </w:numPr>
        <w:rPr>
          <w:lang w:eastAsia="en-GB"/>
        </w:rPr>
      </w:pPr>
      <w:r w:rsidRPr="00AF0685">
        <w:rPr>
          <w:lang w:eastAsia="en-GB"/>
        </w:rPr>
        <w:t xml:space="preserve">getting someone else to complete or contribute to an </w:t>
      </w:r>
      <w:proofErr w:type="gramStart"/>
      <w:r w:rsidRPr="00AF0685">
        <w:rPr>
          <w:lang w:eastAsia="en-GB"/>
        </w:rPr>
        <w:t>assessment</w:t>
      </w:r>
      <w:proofErr w:type="gramEnd"/>
      <w:r w:rsidRPr="00AF0685">
        <w:rPr>
          <w:lang w:eastAsia="en-GB"/>
        </w:rPr>
        <w:t> </w:t>
      </w:r>
    </w:p>
    <w:p w14:paraId="14CB52A0" w14:textId="77777777" w:rsidR="00AF0685" w:rsidRPr="00AF0685" w:rsidRDefault="00AF0685" w:rsidP="009D3F41">
      <w:pPr>
        <w:pStyle w:val="ListParagraph"/>
        <w:numPr>
          <w:ilvl w:val="0"/>
          <w:numId w:val="63"/>
        </w:numPr>
        <w:rPr>
          <w:lang w:eastAsia="en-GB"/>
        </w:rPr>
      </w:pPr>
      <w:r w:rsidRPr="00AF0685">
        <w:rPr>
          <w:lang w:eastAsia="en-GB"/>
        </w:rPr>
        <w:t>bringing unauthorised calculators, written notes or other banned items into an exam </w:t>
      </w:r>
    </w:p>
    <w:p w14:paraId="572D90DA" w14:textId="77777777" w:rsidR="00AF0685" w:rsidRPr="00AF0685" w:rsidRDefault="00AF0685" w:rsidP="009D3F41">
      <w:pPr>
        <w:pStyle w:val="ListParagraph"/>
        <w:numPr>
          <w:ilvl w:val="0"/>
          <w:numId w:val="63"/>
        </w:numPr>
        <w:rPr>
          <w:lang w:eastAsia="en-GB"/>
        </w:rPr>
      </w:pPr>
      <w:r w:rsidRPr="00AF0685">
        <w:rPr>
          <w:lang w:eastAsia="en-GB"/>
        </w:rPr>
        <w:t xml:space="preserve">inappropriate use of electronic devices to access information during an </w:t>
      </w:r>
      <w:proofErr w:type="gramStart"/>
      <w:r w:rsidRPr="00AF0685">
        <w:rPr>
          <w:lang w:eastAsia="en-GB"/>
        </w:rPr>
        <w:t>exam</w:t>
      </w:r>
      <w:proofErr w:type="gramEnd"/>
      <w:r w:rsidRPr="00AF0685">
        <w:rPr>
          <w:lang w:eastAsia="en-GB"/>
        </w:rPr>
        <w:t> </w:t>
      </w:r>
    </w:p>
    <w:p w14:paraId="0A1AD50A" w14:textId="77777777" w:rsidR="00AF0685" w:rsidRPr="00AF0685" w:rsidRDefault="00AF0685" w:rsidP="009D3F41">
      <w:pPr>
        <w:pStyle w:val="ListParagraph"/>
        <w:numPr>
          <w:ilvl w:val="0"/>
          <w:numId w:val="63"/>
        </w:numPr>
        <w:rPr>
          <w:lang w:eastAsia="en-GB"/>
        </w:rPr>
      </w:pPr>
      <w:r w:rsidRPr="00AF0685">
        <w:rPr>
          <w:lang w:eastAsia="en-GB"/>
        </w:rPr>
        <w:t>wearing headphones during an online exam. </w:t>
      </w:r>
    </w:p>
    <w:p w14:paraId="426B8BF1" w14:textId="77777777" w:rsidR="00AF0685" w:rsidRPr="00AF0685" w:rsidRDefault="00AF0685" w:rsidP="009D3F41">
      <w:pPr>
        <w:pStyle w:val="Heading3"/>
        <w:rPr>
          <w:lang w:eastAsia="en-GB"/>
        </w:rPr>
      </w:pPr>
      <w:r w:rsidRPr="00AF0685">
        <w:rPr>
          <w:lang w:eastAsia="en-GB"/>
        </w:rPr>
        <w:t>How to respond to a major breach allegation </w:t>
      </w:r>
    </w:p>
    <w:p w14:paraId="1B9CF00A" w14:textId="77777777" w:rsidR="00B70434" w:rsidRPr="00B70434" w:rsidRDefault="00B70434" w:rsidP="00B70434">
      <w:pPr>
        <w:rPr>
          <w:lang w:eastAsia="en-GB"/>
        </w:rPr>
      </w:pPr>
      <w:r w:rsidRPr="00B70434">
        <w:rPr>
          <w:lang w:eastAsia="en-GB"/>
        </w:rPr>
        <w:t>Your allegation notice will have instructions on how to respond. Most allegation notices will request that you respond to the allegation either in a meeting or in writing.</w:t>
      </w:r>
    </w:p>
    <w:p w14:paraId="6EB179E2" w14:textId="77777777" w:rsidR="00B70434" w:rsidRPr="00B70434" w:rsidRDefault="00B70434" w:rsidP="00B70434">
      <w:pPr>
        <w:rPr>
          <w:lang w:eastAsia="en-GB"/>
        </w:rPr>
      </w:pPr>
      <w:r w:rsidRPr="00B70434">
        <w:rPr>
          <w:lang w:eastAsia="en-GB"/>
        </w:rPr>
        <w:t>You must reply within 7 days – either to accept a meeting, or by submitting a written response. If your allegation letter only offers a meeting, you may be able to ask to submit a written response instead.</w:t>
      </w:r>
    </w:p>
    <w:p w14:paraId="018D6CC8" w14:textId="3DE21222" w:rsidR="00AF0685" w:rsidRPr="00AF0685" w:rsidRDefault="00AF0685" w:rsidP="00AF0685">
      <w:pPr>
        <w:rPr>
          <w:lang w:eastAsia="en-GB"/>
        </w:rPr>
      </w:pPr>
      <w:r w:rsidRPr="00AF0685">
        <w:rPr>
          <w:lang w:eastAsia="en-GB"/>
        </w:rPr>
        <w:lastRenderedPageBreak/>
        <w:t>If you do not</w:t>
      </w:r>
      <w:r w:rsidR="00B70434">
        <w:rPr>
          <w:lang w:eastAsia="en-GB"/>
        </w:rPr>
        <w:t xml:space="preserve"> reply or</w:t>
      </w:r>
      <w:r w:rsidRPr="00AF0685">
        <w:rPr>
          <w:lang w:eastAsia="en-GB"/>
        </w:rPr>
        <w:t xml:space="preserve"> submit</w:t>
      </w:r>
      <w:r w:rsidR="00B70434">
        <w:rPr>
          <w:lang w:eastAsia="en-GB"/>
        </w:rPr>
        <w:t xml:space="preserve"> a response</w:t>
      </w:r>
      <w:r w:rsidRPr="00AF0685">
        <w:rPr>
          <w:lang w:eastAsia="en-GB"/>
        </w:rPr>
        <w:t xml:space="preserve"> within 7 days, you will receive a reminder on day 8. After 15 days, if you still have not submitted a response, a decision will be made without it. </w:t>
      </w:r>
    </w:p>
    <w:p w14:paraId="2992DA0C" w14:textId="77777777" w:rsidR="00AF0685" w:rsidRPr="00AF0685" w:rsidRDefault="00AF0685" w:rsidP="00AF0685">
      <w:pPr>
        <w:rPr>
          <w:lang w:eastAsia="en-GB"/>
        </w:rPr>
      </w:pPr>
      <w:r w:rsidRPr="00AF0685">
        <w:rPr>
          <w:lang w:eastAsia="en-GB"/>
        </w:rPr>
        <w:t>We recommend that you do the following: </w:t>
      </w:r>
    </w:p>
    <w:p w14:paraId="01C3CA58" w14:textId="77777777" w:rsidR="00AF0685" w:rsidRPr="00AF0685" w:rsidRDefault="00AF0685" w:rsidP="009D3F41">
      <w:pPr>
        <w:pStyle w:val="ListParagraph"/>
        <w:numPr>
          <w:ilvl w:val="0"/>
          <w:numId w:val="64"/>
        </w:numPr>
        <w:rPr>
          <w:lang w:eastAsia="en-GB"/>
        </w:rPr>
      </w:pPr>
      <w:r w:rsidRPr="009D3F41">
        <w:rPr>
          <w:b/>
          <w:bCs/>
          <w:lang w:eastAsia="en-GB"/>
        </w:rPr>
        <w:t>Get advice from us:</w:t>
      </w:r>
      <w:r w:rsidRPr="00AF0685">
        <w:rPr>
          <w:lang w:eastAsia="en-GB"/>
        </w:rPr>
        <w:t xml:space="preserve"> when you receive an allegation of a major breach, </w:t>
      </w:r>
      <w:hyperlink r:id="rId10" w:history="1">
        <w:r w:rsidRPr="00E351B9">
          <w:rPr>
            <w:rStyle w:val="Hyperlink"/>
            <w:lang w:eastAsia="en-GB"/>
          </w:rPr>
          <w:t>contact our casework service</w:t>
        </w:r>
      </w:hyperlink>
      <w:r w:rsidRPr="00AF0685">
        <w:rPr>
          <w:lang w:eastAsia="en-GB"/>
        </w:rPr>
        <w:t>. One of our professional caseworkers will assist you in understanding how to respond, ensure you understand the process, review your written response</w:t>
      </w:r>
      <w:r w:rsidR="00E351B9">
        <w:rPr>
          <w:lang w:eastAsia="en-GB"/>
        </w:rPr>
        <w:t>,</w:t>
      </w:r>
      <w:r w:rsidRPr="00AF0685">
        <w:rPr>
          <w:lang w:eastAsia="en-GB"/>
        </w:rPr>
        <w:t xml:space="preserve"> or help you prepare to attend the meeting.  </w:t>
      </w:r>
    </w:p>
    <w:p w14:paraId="4F3631A0" w14:textId="77777777" w:rsidR="00AF0685" w:rsidRPr="00AF0685" w:rsidRDefault="00AF0685" w:rsidP="009D3F41">
      <w:pPr>
        <w:pStyle w:val="ListParagraph"/>
        <w:numPr>
          <w:ilvl w:val="0"/>
          <w:numId w:val="64"/>
        </w:numPr>
        <w:rPr>
          <w:lang w:eastAsia="en-GB"/>
        </w:rPr>
      </w:pPr>
      <w:r w:rsidRPr="009D3F41">
        <w:rPr>
          <w:b/>
          <w:bCs/>
          <w:lang w:eastAsia="en-GB"/>
        </w:rPr>
        <w:t xml:space="preserve">Keep </w:t>
      </w:r>
      <w:proofErr w:type="gramStart"/>
      <w:r w:rsidRPr="009D3F41">
        <w:rPr>
          <w:b/>
          <w:bCs/>
          <w:lang w:eastAsia="en-GB"/>
        </w:rPr>
        <w:t>all of</w:t>
      </w:r>
      <w:proofErr w:type="gramEnd"/>
      <w:r w:rsidRPr="009D3F41">
        <w:rPr>
          <w:b/>
          <w:bCs/>
          <w:lang w:eastAsia="en-GB"/>
        </w:rPr>
        <w:t xml:space="preserve"> your documents and drafts:</w:t>
      </w:r>
      <w:r w:rsidRPr="00AF0685">
        <w:rPr>
          <w:lang w:eastAsia="en-GB"/>
        </w:rPr>
        <w:t xml:space="preserve"> this includes relevant emails and faculty letters. Make sure to keep copies of study notes or draft versions of assessments, group chats or any other relevant documentation that may assist you in responding to an allegation. </w:t>
      </w:r>
    </w:p>
    <w:p w14:paraId="6D1AAA4B" w14:textId="77777777" w:rsidR="00AF0685" w:rsidRPr="00AF0685" w:rsidRDefault="00AF0685" w:rsidP="009D3F41">
      <w:pPr>
        <w:pStyle w:val="ListParagraph"/>
        <w:numPr>
          <w:ilvl w:val="0"/>
          <w:numId w:val="64"/>
        </w:numPr>
        <w:rPr>
          <w:lang w:eastAsia="en-GB"/>
        </w:rPr>
      </w:pPr>
      <w:r w:rsidRPr="009D3F41">
        <w:rPr>
          <w:b/>
          <w:bCs/>
          <w:lang w:eastAsia="en-GB"/>
        </w:rPr>
        <w:t>Request key documents:</w:t>
      </w:r>
      <w:r w:rsidRPr="00AF0685">
        <w:rPr>
          <w:lang w:eastAsia="en-GB"/>
        </w:rPr>
        <w:t xml:space="preserve"> your faculty must give you relevant and marked-up assessment items and, if applicable, the associated Turnitin compatibility report. If you do not receive these documents, please respond to the Educational Integrity Coordinator listed on your allegation letter and request a copy. </w:t>
      </w:r>
    </w:p>
    <w:p w14:paraId="3303EC45" w14:textId="77777777" w:rsidR="00AF0685" w:rsidRPr="00AF0685" w:rsidRDefault="00AF0685" w:rsidP="009D3F41">
      <w:pPr>
        <w:pStyle w:val="ListParagraph"/>
        <w:numPr>
          <w:ilvl w:val="0"/>
          <w:numId w:val="64"/>
        </w:numPr>
        <w:rPr>
          <w:lang w:eastAsia="en-GB"/>
        </w:rPr>
      </w:pPr>
      <w:r w:rsidRPr="009D3F41">
        <w:rPr>
          <w:b/>
          <w:bCs/>
          <w:lang w:eastAsia="en-GB"/>
        </w:rPr>
        <w:t>Cooperate, but do not volunteer too much information:</w:t>
      </w:r>
      <w:r w:rsidRPr="00AF0685">
        <w:rPr>
          <w:lang w:eastAsia="en-GB"/>
        </w:rPr>
        <w:t xml:space="preserve"> while you must be truthful and polite in your dealings with your faculty, you do not have to disclose information that is not helpful to your own best interests. </w:t>
      </w:r>
    </w:p>
    <w:p w14:paraId="388BD1A2" w14:textId="77777777" w:rsidR="00AF0685" w:rsidRPr="00AF0685" w:rsidRDefault="00AF0685" w:rsidP="009D3F41">
      <w:pPr>
        <w:pStyle w:val="ListParagraph"/>
        <w:numPr>
          <w:ilvl w:val="0"/>
          <w:numId w:val="64"/>
        </w:numPr>
        <w:rPr>
          <w:lang w:eastAsia="en-GB"/>
        </w:rPr>
      </w:pPr>
      <w:r w:rsidRPr="009D3F41">
        <w:rPr>
          <w:b/>
          <w:bCs/>
          <w:lang w:eastAsia="en-GB"/>
        </w:rPr>
        <w:t>Respect the process:</w:t>
      </w:r>
      <w:r w:rsidRPr="00AF0685">
        <w:rPr>
          <w:lang w:eastAsia="en-GB"/>
        </w:rPr>
        <w:t xml:space="preserve"> once you receive an allegation of a major breach of academic integrity, a formal and confidential process has commenced. Do not contact your teaching staff, other students that were involved in group work for the assessment, or any another student involved in the allegation. </w:t>
      </w:r>
    </w:p>
    <w:p w14:paraId="66F60107" w14:textId="77777777" w:rsidR="00AF0685" w:rsidRPr="00AF0685" w:rsidRDefault="00AF0685" w:rsidP="009D3F41">
      <w:pPr>
        <w:pStyle w:val="ListParagraph"/>
        <w:numPr>
          <w:ilvl w:val="0"/>
          <w:numId w:val="64"/>
        </w:numPr>
        <w:rPr>
          <w:lang w:eastAsia="en-GB"/>
        </w:rPr>
      </w:pPr>
      <w:r w:rsidRPr="009D3F41">
        <w:rPr>
          <w:b/>
          <w:bCs/>
          <w:lang w:eastAsia="en-GB"/>
        </w:rPr>
        <w:t xml:space="preserve">Remember, you can </w:t>
      </w:r>
      <w:proofErr w:type="gramStart"/>
      <w:r w:rsidRPr="009D3F41">
        <w:rPr>
          <w:b/>
          <w:bCs/>
          <w:lang w:eastAsia="en-GB"/>
        </w:rPr>
        <w:t>appeal:</w:t>
      </w:r>
      <w:proofErr w:type="gramEnd"/>
      <w:r w:rsidRPr="00AF0685">
        <w:rPr>
          <w:lang w:eastAsia="en-GB"/>
        </w:rPr>
        <w:t xml:space="preserve"> you can appeal any decision made by the EIC, including appealing the form or severity of a penalty. If you are not happy with the decision you should consider making an </w:t>
      </w:r>
      <w:hyperlink r:id="rId11" w:tgtFrame="_blank" w:history="1">
        <w:r w:rsidRPr="00AF0685">
          <w:rPr>
            <w:rStyle w:val="Hyperlink"/>
            <w:lang w:eastAsia="en-GB"/>
          </w:rPr>
          <w:t>academic appeal</w:t>
        </w:r>
      </w:hyperlink>
      <w:r w:rsidRPr="00AF0685">
        <w:rPr>
          <w:lang w:eastAsia="en-GB"/>
        </w:rPr>
        <w:t xml:space="preserve"> and </w:t>
      </w:r>
      <w:hyperlink r:id="rId12" w:tgtFrame="_blank" w:history="1">
        <w:r w:rsidRPr="00AF0685">
          <w:rPr>
            <w:rStyle w:val="Hyperlink"/>
            <w:lang w:eastAsia="en-GB"/>
          </w:rPr>
          <w:t>contact us for advice</w:t>
        </w:r>
      </w:hyperlink>
      <w:r w:rsidRPr="00AF0685">
        <w:rPr>
          <w:lang w:eastAsia="en-GB"/>
        </w:rPr>
        <w:t>.  </w:t>
      </w:r>
    </w:p>
    <w:p w14:paraId="069246D5" w14:textId="77777777" w:rsidR="00AF0685" w:rsidRPr="00AF0685" w:rsidRDefault="00AF0685" w:rsidP="009D3F41">
      <w:pPr>
        <w:pStyle w:val="ListParagraph"/>
        <w:numPr>
          <w:ilvl w:val="0"/>
          <w:numId w:val="64"/>
        </w:numPr>
        <w:rPr>
          <w:lang w:eastAsia="en-GB"/>
        </w:rPr>
      </w:pPr>
      <w:r w:rsidRPr="009D3F41">
        <w:rPr>
          <w:b/>
          <w:bCs/>
          <w:lang w:eastAsia="en-GB"/>
        </w:rPr>
        <w:t>If you are a higher degree by research (HDR) student:</w:t>
      </w:r>
      <w:r w:rsidRPr="00AF0685">
        <w:rPr>
          <w:lang w:eastAsia="en-GB"/>
        </w:rPr>
        <w:t xml:space="preserve"> you should also read about </w:t>
      </w:r>
      <w:hyperlink r:id="rId13" w:tgtFrame="_blank" w:history="1">
        <w:r w:rsidRPr="00AF0685">
          <w:rPr>
            <w:rStyle w:val="Hyperlink"/>
            <w:lang w:eastAsia="en-GB"/>
          </w:rPr>
          <w:t>academic honesty for HDR students</w:t>
        </w:r>
      </w:hyperlink>
      <w:r w:rsidRPr="00AF0685">
        <w:rPr>
          <w:lang w:eastAsia="en-GB"/>
        </w:rPr>
        <w:t>.</w:t>
      </w:r>
    </w:p>
    <w:p w14:paraId="34B41253" w14:textId="77777777" w:rsidR="00AF0685" w:rsidRPr="00AF0685" w:rsidRDefault="00AF0685" w:rsidP="00AF0685">
      <w:pPr>
        <w:rPr>
          <w:lang w:eastAsia="en-GB"/>
        </w:rPr>
      </w:pPr>
      <w:r w:rsidRPr="00AF0685">
        <w:rPr>
          <w:lang w:eastAsia="en-GB"/>
        </w:rPr>
        <w:t>Try to stay calm. The process is designed to be fair to you. </w:t>
      </w:r>
    </w:p>
    <w:p w14:paraId="7B2FD5C9" w14:textId="77777777" w:rsidR="00AF0685" w:rsidRPr="00AF0685" w:rsidRDefault="00AF0685" w:rsidP="009D3F41">
      <w:pPr>
        <w:pStyle w:val="Heading3"/>
        <w:rPr>
          <w:lang w:eastAsia="en-GB"/>
        </w:rPr>
      </w:pPr>
      <w:r w:rsidRPr="00AF0685">
        <w:rPr>
          <w:lang w:eastAsia="en-GB"/>
        </w:rPr>
        <w:t>Possible outcomes </w:t>
      </w:r>
    </w:p>
    <w:p w14:paraId="752985D7" w14:textId="77777777" w:rsidR="00AF0685" w:rsidRPr="00AF0685" w:rsidRDefault="00AF0685" w:rsidP="00AF0685">
      <w:pPr>
        <w:rPr>
          <w:lang w:eastAsia="en-GB"/>
        </w:rPr>
      </w:pPr>
      <w:r w:rsidRPr="00AF0685">
        <w:rPr>
          <w:lang w:eastAsia="en-GB"/>
        </w:rPr>
        <w:t>The EIC will consider your response and all the evidence. They will then decide whether there has been: </w:t>
      </w:r>
    </w:p>
    <w:p w14:paraId="550072D4" w14:textId="77777777" w:rsidR="00AF0685" w:rsidRPr="00AF0685" w:rsidRDefault="00AF0685" w:rsidP="009D3F41">
      <w:pPr>
        <w:pStyle w:val="ListParagraph"/>
        <w:numPr>
          <w:ilvl w:val="0"/>
          <w:numId w:val="70"/>
        </w:numPr>
        <w:rPr>
          <w:lang w:eastAsia="en-GB"/>
        </w:rPr>
      </w:pPr>
      <w:r w:rsidRPr="00AF0685">
        <w:rPr>
          <w:lang w:eastAsia="en-GB"/>
        </w:rPr>
        <w:lastRenderedPageBreak/>
        <w:t>no breach  </w:t>
      </w:r>
    </w:p>
    <w:p w14:paraId="0D42143F" w14:textId="77777777" w:rsidR="00AF0685" w:rsidRPr="00AF0685" w:rsidRDefault="00AF0685" w:rsidP="009D3F41">
      <w:pPr>
        <w:pStyle w:val="ListParagraph"/>
        <w:numPr>
          <w:ilvl w:val="0"/>
          <w:numId w:val="70"/>
        </w:numPr>
        <w:rPr>
          <w:lang w:eastAsia="en-GB"/>
        </w:rPr>
      </w:pPr>
      <w:r w:rsidRPr="00AF0685">
        <w:rPr>
          <w:lang w:eastAsia="en-GB"/>
        </w:rPr>
        <w:t>a minor breach </w:t>
      </w:r>
    </w:p>
    <w:p w14:paraId="3B0F7793" w14:textId="77777777" w:rsidR="00AF0685" w:rsidRPr="00AF0685" w:rsidRDefault="00AF0685" w:rsidP="009D3F41">
      <w:pPr>
        <w:pStyle w:val="ListParagraph"/>
        <w:numPr>
          <w:ilvl w:val="0"/>
          <w:numId w:val="70"/>
        </w:numPr>
        <w:rPr>
          <w:lang w:eastAsia="en-GB"/>
        </w:rPr>
      </w:pPr>
      <w:r w:rsidRPr="00AF0685">
        <w:rPr>
          <w:lang w:eastAsia="en-GB"/>
        </w:rPr>
        <w:t>a major breach  </w:t>
      </w:r>
    </w:p>
    <w:p w14:paraId="5B6B0F34" w14:textId="77777777" w:rsidR="00AF0685" w:rsidRPr="00AF0685" w:rsidRDefault="00000000" w:rsidP="009D3F41">
      <w:pPr>
        <w:pStyle w:val="ListParagraph"/>
        <w:numPr>
          <w:ilvl w:val="0"/>
          <w:numId w:val="70"/>
        </w:numPr>
        <w:rPr>
          <w:lang w:eastAsia="en-GB"/>
        </w:rPr>
      </w:pPr>
      <w:hyperlink w:anchor="_Academic_misconduct" w:history="1">
        <w:r w:rsidR="00AF0685" w:rsidRPr="00012143">
          <w:rPr>
            <w:rStyle w:val="Hyperlink"/>
            <w:lang w:eastAsia="en-GB"/>
          </w:rPr>
          <w:t>possible misconduct</w:t>
        </w:r>
      </w:hyperlink>
      <w:r w:rsidR="00012143">
        <w:rPr>
          <w:lang w:eastAsia="en-GB"/>
        </w:rPr>
        <w:t xml:space="preserve">, </w:t>
      </w:r>
      <w:r w:rsidR="00AF0685" w:rsidRPr="00AF0685">
        <w:rPr>
          <w:lang w:eastAsia="en-GB"/>
        </w:rPr>
        <w:t>to be referred to the Registrar. </w:t>
      </w:r>
    </w:p>
    <w:p w14:paraId="35331EB3" w14:textId="77777777" w:rsidR="00AF0685" w:rsidRPr="00AF0685" w:rsidRDefault="00AF0685" w:rsidP="00AF0685">
      <w:pPr>
        <w:rPr>
          <w:lang w:eastAsia="en-GB"/>
        </w:rPr>
      </w:pPr>
      <w:r w:rsidRPr="00AF0685">
        <w:rPr>
          <w:lang w:eastAsia="en-GB"/>
        </w:rPr>
        <w:t xml:space="preserve">While the possible outcomes and penalties vary from case to case, the University’s </w:t>
      </w:r>
      <w:hyperlink r:id="rId14" w:tgtFrame="_blank" w:history="1">
        <w:r w:rsidRPr="00AF0685">
          <w:rPr>
            <w:rStyle w:val="Hyperlink"/>
            <w:lang w:eastAsia="en-GB"/>
          </w:rPr>
          <w:t>Academic Integrity Decision-Making and Penalty Guidelines 2023</w:t>
        </w:r>
      </w:hyperlink>
      <w:r w:rsidRPr="00AF0685">
        <w:rPr>
          <w:lang w:eastAsia="en-GB"/>
        </w:rPr>
        <w:t xml:space="preserve"> is the policy that guides these decisions. </w:t>
      </w:r>
    </w:p>
    <w:p w14:paraId="052D8695" w14:textId="77777777" w:rsidR="00AF0685" w:rsidRPr="00AF0685" w:rsidRDefault="00AF0685" w:rsidP="009D3F41">
      <w:pPr>
        <w:pStyle w:val="Heading4"/>
        <w:rPr>
          <w:lang w:eastAsia="en-GB"/>
        </w:rPr>
      </w:pPr>
      <w:r w:rsidRPr="00AF0685">
        <w:rPr>
          <w:lang w:eastAsia="en-GB"/>
        </w:rPr>
        <w:t>If no breach has occurred </w:t>
      </w:r>
    </w:p>
    <w:p w14:paraId="3E90B588" w14:textId="77777777" w:rsidR="00AF0685" w:rsidRPr="00AF0685" w:rsidRDefault="00AF0685" w:rsidP="00AF0685">
      <w:pPr>
        <w:rPr>
          <w:lang w:eastAsia="en-GB"/>
        </w:rPr>
      </w:pPr>
      <w:r w:rsidRPr="00AF0685">
        <w:rPr>
          <w:lang w:eastAsia="en-GB"/>
        </w:rPr>
        <w:t>The EIC will inform you and your unit of study coordinator. Your work will be assessed on its academic merit and no penalties will be applied. </w:t>
      </w:r>
    </w:p>
    <w:p w14:paraId="5090ED1C" w14:textId="77777777" w:rsidR="00AF0685" w:rsidRPr="00AF0685" w:rsidRDefault="00AF0685" w:rsidP="009D3F41">
      <w:pPr>
        <w:pStyle w:val="Heading4"/>
        <w:rPr>
          <w:lang w:eastAsia="en-GB"/>
        </w:rPr>
      </w:pPr>
      <w:r w:rsidRPr="00AF0685">
        <w:rPr>
          <w:lang w:eastAsia="en-GB"/>
        </w:rPr>
        <w:t>Penalties for a minor breach </w:t>
      </w:r>
    </w:p>
    <w:p w14:paraId="62E528AE" w14:textId="77777777" w:rsidR="00AF0685" w:rsidRPr="00AF0685" w:rsidRDefault="00AF0685" w:rsidP="00AF0685">
      <w:pPr>
        <w:rPr>
          <w:lang w:eastAsia="en-GB"/>
        </w:rPr>
      </w:pPr>
      <w:r w:rsidRPr="00AF0685">
        <w:rPr>
          <w:lang w:eastAsia="en-GB"/>
        </w:rPr>
        <w:t>If the EIC decides you are responsible for a minor breach, this will usually result in the following penalty: </w:t>
      </w:r>
    </w:p>
    <w:p w14:paraId="0C568F6E" w14:textId="77777777" w:rsidR="00AF0685" w:rsidRPr="00AF0685" w:rsidRDefault="00AF0685" w:rsidP="009D3F41">
      <w:pPr>
        <w:pStyle w:val="ListParagraph"/>
        <w:numPr>
          <w:ilvl w:val="0"/>
          <w:numId w:val="76"/>
        </w:numPr>
        <w:rPr>
          <w:lang w:eastAsia="en-GB"/>
        </w:rPr>
      </w:pPr>
      <w:r w:rsidRPr="00AF0685">
        <w:rPr>
          <w:lang w:eastAsia="en-GB"/>
        </w:rPr>
        <w:t>a mark reduction </w:t>
      </w:r>
    </w:p>
    <w:p w14:paraId="6FC917DF" w14:textId="77777777" w:rsidR="00AF0685" w:rsidRPr="00AF0685" w:rsidRDefault="00AF0685" w:rsidP="009D3F41">
      <w:pPr>
        <w:pStyle w:val="ListParagraph"/>
        <w:numPr>
          <w:ilvl w:val="0"/>
          <w:numId w:val="76"/>
        </w:numPr>
        <w:rPr>
          <w:lang w:eastAsia="en-GB"/>
        </w:rPr>
      </w:pPr>
      <w:r w:rsidRPr="00AF0685">
        <w:rPr>
          <w:lang w:eastAsia="en-GB"/>
        </w:rPr>
        <w:t xml:space="preserve">a mark reduction </w:t>
      </w:r>
      <w:proofErr w:type="gramStart"/>
      <w:r w:rsidRPr="00AF0685">
        <w:rPr>
          <w:lang w:eastAsia="en-GB"/>
        </w:rPr>
        <w:t>proportionate</w:t>
      </w:r>
      <w:proofErr w:type="gramEnd"/>
      <w:r w:rsidRPr="00AF0685">
        <w:rPr>
          <w:lang w:eastAsia="en-GB"/>
        </w:rPr>
        <w:t xml:space="preserve"> to the unattributed content</w:t>
      </w:r>
      <w:r w:rsidR="00346358">
        <w:rPr>
          <w:lang w:eastAsia="en-GB"/>
        </w:rPr>
        <w:t>.</w:t>
      </w:r>
      <w:r w:rsidRPr="00AF0685">
        <w:rPr>
          <w:lang w:eastAsia="en-GB"/>
        </w:rPr>
        <w:t> </w:t>
      </w:r>
    </w:p>
    <w:p w14:paraId="10A5A699" w14:textId="77777777" w:rsidR="00AF0685" w:rsidRPr="00AF0685" w:rsidRDefault="00AF0685" w:rsidP="00AF0685">
      <w:pPr>
        <w:rPr>
          <w:lang w:eastAsia="en-GB"/>
        </w:rPr>
      </w:pPr>
      <w:r w:rsidRPr="00AF0685">
        <w:rPr>
          <w:lang w:eastAsia="en-GB"/>
        </w:rPr>
        <w:t>If this is your second minor breach, you are likely to receive a more severe penalty.  </w:t>
      </w:r>
    </w:p>
    <w:p w14:paraId="3DF4F44E" w14:textId="77777777" w:rsidR="00AF0685" w:rsidRPr="00AF0685" w:rsidRDefault="00AF0685" w:rsidP="009D3F41">
      <w:pPr>
        <w:pStyle w:val="Heading4"/>
        <w:rPr>
          <w:lang w:eastAsia="en-GB"/>
        </w:rPr>
      </w:pPr>
      <w:r w:rsidRPr="00AF0685">
        <w:rPr>
          <w:lang w:eastAsia="en-GB"/>
        </w:rPr>
        <w:t>Penalties for a major breach </w:t>
      </w:r>
    </w:p>
    <w:p w14:paraId="794D1B11" w14:textId="77777777" w:rsidR="00AF0685" w:rsidRPr="00AF0685" w:rsidRDefault="00AF0685" w:rsidP="00AF0685">
      <w:pPr>
        <w:rPr>
          <w:lang w:eastAsia="en-GB"/>
        </w:rPr>
      </w:pPr>
      <w:r w:rsidRPr="00AF0685">
        <w:rPr>
          <w:lang w:eastAsia="en-GB"/>
        </w:rPr>
        <w:t>If the EIC decides you are responsible for a major breach, they may decide to: </w:t>
      </w:r>
    </w:p>
    <w:p w14:paraId="1E144700" w14:textId="77777777" w:rsidR="00AF0685" w:rsidRPr="00AF0685" w:rsidRDefault="00AF0685" w:rsidP="009D3F41">
      <w:pPr>
        <w:pStyle w:val="ListParagraph"/>
        <w:numPr>
          <w:ilvl w:val="0"/>
          <w:numId w:val="77"/>
        </w:numPr>
        <w:rPr>
          <w:lang w:eastAsia="en-GB"/>
        </w:rPr>
      </w:pPr>
      <w:r w:rsidRPr="00AF0685">
        <w:rPr>
          <w:lang w:eastAsia="en-GB"/>
        </w:rPr>
        <w:t xml:space="preserve">apply a mark penalty to your assessment – either a </w:t>
      </w:r>
      <w:proofErr w:type="gramStart"/>
      <w:r w:rsidRPr="00AF0685">
        <w:rPr>
          <w:lang w:eastAsia="en-GB"/>
        </w:rPr>
        <w:t>fail</w:t>
      </w:r>
      <w:proofErr w:type="gramEnd"/>
      <w:r w:rsidRPr="00AF0685">
        <w:rPr>
          <w:lang w:eastAsia="en-GB"/>
        </w:rPr>
        <w:t xml:space="preserve"> grade, a mark penalty or a mark of zero  </w:t>
      </w:r>
    </w:p>
    <w:p w14:paraId="0AF48D2A" w14:textId="77777777" w:rsidR="00AF0685" w:rsidRPr="00AF0685" w:rsidRDefault="00AF0685" w:rsidP="009D3F41">
      <w:pPr>
        <w:pStyle w:val="ListParagraph"/>
        <w:numPr>
          <w:ilvl w:val="0"/>
          <w:numId w:val="77"/>
        </w:numPr>
        <w:rPr>
          <w:lang w:eastAsia="en-GB"/>
        </w:rPr>
      </w:pPr>
      <w:r w:rsidRPr="00AF0685">
        <w:rPr>
          <w:lang w:eastAsia="en-GB"/>
        </w:rPr>
        <w:t xml:space="preserve">apply a mark penalty to your unit of study – either a </w:t>
      </w:r>
      <w:proofErr w:type="gramStart"/>
      <w:r w:rsidRPr="00AF0685">
        <w:rPr>
          <w:lang w:eastAsia="en-GB"/>
        </w:rPr>
        <w:t>fail</w:t>
      </w:r>
      <w:proofErr w:type="gramEnd"/>
      <w:r w:rsidRPr="00AF0685">
        <w:rPr>
          <w:lang w:eastAsia="en-GB"/>
        </w:rPr>
        <w:t xml:space="preserve"> grade, a mark penalty, or a mark of zero  </w:t>
      </w:r>
    </w:p>
    <w:p w14:paraId="62D846A4" w14:textId="77777777" w:rsidR="00AF0685" w:rsidRPr="00AF0685" w:rsidRDefault="00AF0685" w:rsidP="009D3F41">
      <w:pPr>
        <w:pStyle w:val="ListParagraph"/>
        <w:numPr>
          <w:ilvl w:val="0"/>
          <w:numId w:val="77"/>
        </w:numPr>
        <w:rPr>
          <w:lang w:eastAsia="en-GB"/>
        </w:rPr>
      </w:pPr>
      <w:r w:rsidRPr="00AF0685">
        <w:rPr>
          <w:lang w:eastAsia="en-GB"/>
        </w:rPr>
        <w:t>require you to undertake a development course</w:t>
      </w:r>
      <w:r w:rsidR="009D3F41">
        <w:rPr>
          <w:lang w:eastAsia="en-GB"/>
        </w:rPr>
        <w:t>.</w:t>
      </w:r>
      <w:r w:rsidRPr="00AF0685">
        <w:rPr>
          <w:lang w:eastAsia="en-GB"/>
        </w:rPr>
        <w:t> </w:t>
      </w:r>
    </w:p>
    <w:p w14:paraId="1E1AFF3C" w14:textId="77777777" w:rsidR="00AF0685" w:rsidRPr="00AF0685" w:rsidRDefault="00AF0685" w:rsidP="00AF0685">
      <w:pPr>
        <w:rPr>
          <w:lang w:eastAsia="en-GB"/>
        </w:rPr>
      </w:pPr>
      <w:r w:rsidRPr="00AF0685">
        <w:rPr>
          <w:lang w:eastAsia="en-GB"/>
        </w:rPr>
        <w:t>If this is your second major breach, you are likely to receive a more severe penalty.  </w:t>
      </w:r>
    </w:p>
    <w:p w14:paraId="0CBE6BBB" w14:textId="77777777" w:rsidR="00AF0685" w:rsidRPr="00AF0685" w:rsidRDefault="00AF0685" w:rsidP="00AF0685">
      <w:pPr>
        <w:rPr>
          <w:lang w:eastAsia="en-GB"/>
        </w:rPr>
      </w:pPr>
      <w:r w:rsidRPr="00AF0685">
        <w:rPr>
          <w:lang w:eastAsia="en-GB"/>
        </w:rPr>
        <w:t xml:space="preserve">If you have more questions about a major breach allegation, </w:t>
      </w:r>
      <w:hyperlink r:id="rId15" w:history="1">
        <w:r w:rsidRPr="00346358">
          <w:rPr>
            <w:rStyle w:val="Hyperlink"/>
            <w:lang w:eastAsia="en-GB"/>
          </w:rPr>
          <w:t>read our frequently asked questions</w:t>
        </w:r>
      </w:hyperlink>
      <w:r w:rsidR="00346358">
        <w:rPr>
          <w:lang w:eastAsia="en-GB"/>
        </w:rPr>
        <w:t xml:space="preserve"> </w:t>
      </w:r>
      <w:r w:rsidRPr="00AF0685">
        <w:rPr>
          <w:lang w:eastAsia="en-GB"/>
        </w:rPr>
        <w:t xml:space="preserve">or </w:t>
      </w:r>
      <w:hyperlink r:id="rId16" w:tgtFrame="_blank" w:history="1">
        <w:r w:rsidRPr="00AF0685">
          <w:rPr>
            <w:rStyle w:val="Hyperlink"/>
            <w:lang w:eastAsia="en-GB"/>
          </w:rPr>
          <w:t>contact us</w:t>
        </w:r>
      </w:hyperlink>
      <w:r w:rsidRPr="00AF0685">
        <w:rPr>
          <w:lang w:eastAsia="en-GB"/>
        </w:rPr>
        <w:t xml:space="preserve"> for advice. </w:t>
      </w:r>
    </w:p>
    <w:p w14:paraId="00378AA0" w14:textId="77777777" w:rsidR="00AF0685" w:rsidRPr="00AF0685" w:rsidRDefault="00AF0685" w:rsidP="009D3F41">
      <w:pPr>
        <w:pStyle w:val="Heading2"/>
        <w:rPr>
          <w:lang w:eastAsia="en-GB"/>
        </w:rPr>
      </w:pPr>
      <w:bookmarkStart w:id="2" w:name="_Academic_misconduct"/>
      <w:bookmarkEnd w:id="2"/>
      <w:r w:rsidRPr="00AF0685">
        <w:rPr>
          <w:lang w:eastAsia="en-GB"/>
        </w:rPr>
        <w:t>Academic misconduct </w:t>
      </w:r>
    </w:p>
    <w:p w14:paraId="6DCDDD9C" w14:textId="77777777" w:rsidR="00AF0685" w:rsidRPr="00AF0685" w:rsidRDefault="00AF0685" w:rsidP="00AF0685">
      <w:pPr>
        <w:rPr>
          <w:lang w:eastAsia="en-GB"/>
        </w:rPr>
      </w:pPr>
      <w:r w:rsidRPr="00AF0685">
        <w:rPr>
          <w:lang w:eastAsia="en-GB"/>
        </w:rPr>
        <w:lastRenderedPageBreak/>
        <w:t xml:space="preserve">At its most severe level, academic dishonesty can constitute academic misconduct. </w:t>
      </w:r>
      <w:r w:rsidRPr="00346358">
        <w:rPr>
          <w:b/>
          <w:bCs/>
          <w:lang w:eastAsia="en-GB"/>
        </w:rPr>
        <w:t>Academic misconduct investigations can lead to heavy penalties that include suspension or exclusion from your degree.</w:t>
      </w:r>
      <w:r w:rsidRPr="00AF0685">
        <w:rPr>
          <w:lang w:eastAsia="en-GB"/>
        </w:rPr>
        <w:t xml:space="preserve"> If you receive an allegation of academic misconduct, you should </w:t>
      </w:r>
      <w:hyperlink r:id="rId17" w:tgtFrame="_blank" w:history="1">
        <w:r w:rsidRPr="00AF0685">
          <w:rPr>
            <w:rStyle w:val="Hyperlink"/>
            <w:lang w:eastAsia="en-GB"/>
          </w:rPr>
          <w:t>contact us immediately</w:t>
        </w:r>
      </w:hyperlink>
      <w:r w:rsidRPr="00AF0685">
        <w:rPr>
          <w:lang w:eastAsia="en-GB"/>
        </w:rPr>
        <w:t>, before you respond to the University. </w:t>
      </w:r>
    </w:p>
    <w:p w14:paraId="0DBBA070" w14:textId="77777777" w:rsidR="00AF0685" w:rsidRPr="00AF0685" w:rsidRDefault="00AF0685" w:rsidP="00AF0685">
      <w:pPr>
        <w:rPr>
          <w:lang w:eastAsia="en-GB"/>
        </w:rPr>
      </w:pPr>
      <w:r w:rsidRPr="00AF0685">
        <w:rPr>
          <w:lang w:eastAsia="en-GB"/>
        </w:rPr>
        <w:t>If the EIC decides that the actions might constitute academic misconduct, research misconduct, or a breach of the Student Charter, they will refer the matter to either the Registrar (coursework) or the Director (research). You will receive a notification asking you to participate in a misconduct investigation. </w:t>
      </w:r>
    </w:p>
    <w:p w14:paraId="7206A6CD" w14:textId="77777777" w:rsidR="00AF0685" w:rsidRPr="00AF0685" w:rsidRDefault="00AF0685" w:rsidP="00AF0685">
      <w:pPr>
        <w:rPr>
          <w:lang w:eastAsia="en-GB"/>
        </w:rPr>
      </w:pPr>
      <w:r w:rsidRPr="00AF0685">
        <w:rPr>
          <w:lang w:eastAsia="en-GB"/>
        </w:rPr>
        <w:t xml:space="preserve">A common form of academic misconduct is when another person writes or contributes to your assessment, otherwise known as </w:t>
      </w:r>
      <w:hyperlink r:id="rId18" w:history="1">
        <w:r w:rsidRPr="00346358">
          <w:rPr>
            <w:rStyle w:val="Hyperlink"/>
            <w:lang w:eastAsia="en-GB"/>
          </w:rPr>
          <w:t>contract cheating</w:t>
        </w:r>
      </w:hyperlink>
      <w:r w:rsidR="00346358">
        <w:rPr>
          <w:lang w:eastAsia="en-GB"/>
        </w:rPr>
        <w:t xml:space="preserve">. </w:t>
      </w:r>
      <w:r w:rsidRPr="00AF0685">
        <w:rPr>
          <w:lang w:eastAsia="en-GB"/>
        </w:rPr>
        <w:t xml:space="preserve">Helping another student by writing their assessment for </w:t>
      </w:r>
      <w:proofErr w:type="gramStart"/>
      <w:r w:rsidRPr="00AF0685">
        <w:rPr>
          <w:lang w:eastAsia="en-GB"/>
        </w:rPr>
        <w:t>them, or</w:t>
      </w:r>
      <w:proofErr w:type="gramEnd"/>
      <w:r w:rsidRPr="00AF0685">
        <w:rPr>
          <w:lang w:eastAsia="en-GB"/>
        </w:rPr>
        <w:t xml:space="preserve"> giving your assignment for them to copy and submit as their own work, is another form of academic misconduct. </w:t>
      </w:r>
    </w:p>
    <w:p w14:paraId="0439F692" w14:textId="77777777" w:rsidR="00AF0685" w:rsidRPr="00AF0685" w:rsidRDefault="00000000" w:rsidP="00AF0685">
      <w:pPr>
        <w:rPr>
          <w:lang w:eastAsia="en-GB"/>
        </w:rPr>
      </w:pPr>
      <w:hyperlink r:id="rId19" w:history="1">
        <w:r w:rsidR="00AF0685" w:rsidRPr="00346358">
          <w:rPr>
            <w:rStyle w:val="Hyperlink"/>
            <w:lang w:eastAsia="en-GB"/>
          </w:rPr>
          <w:t>More on academic misconduct allegations</w:t>
        </w:r>
      </w:hyperlink>
      <w:r w:rsidR="00AF0685" w:rsidRPr="00AF0685">
        <w:rPr>
          <w:lang w:eastAsia="en-GB"/>
        </w:rPr>
        <w:t xml:space="preserve"> (frequently asked questions). </w:t>
      </w:r>
    </w:p>
    <w:p w14:paraId="3EB4E853" w14:textId="77777777" w:rsidR="00AF0685" w:rsidRPr="00AF0685" w:rsidRDefault="007A6FD9" w:rsidP="00012143">
      <w:pPr>
        <w:pStyle w:val="Heading2"/>
        <w:rPr>
          <w:lang w:eastAsia="en-GB"/>
        </w:rPr>
      </w:pPr>
      <w:r>
        <w:rPr>
          <w:lang w:eastAsia="en-GB"/>
        </w:rPr>
        <w:t xml:space="preserve">Get </w:t>
      </w:r>
      <w:proofErr w:type="gramStart"/>
      <w:r w:rsidR="00AF0685" w:rsidRPr="00AF0685">
        <w:rPr>
          <w:lang w:eastAsia="en-GB"/>
        </w:rPr>
        <w:t>assistance</w:t>
      </w:r>
      <w:proofErr w:type="gramEnd"/>
    </w:p>
    <w:p w14:paraId="3D419537" w14:textId="77777777" w:rsidR="00AF0685" w:rsidRPr="00AF0685" w:rsidRDefault="00000000" w:rsidP="00012143">
      <w:pPr>
        <w:pStyle w:val="ListParagraph"/>
        <w:numPr>
          <w:ilvl w:val="0"/>
          <w:numId w:val="84"/>
        </w:numPr>
        <w:rPr>
          <w:lang w:eastAsia="en-GB"/>
        </w:rPr>
      </w:pPr>
      <w:hyperlink r:id="rId20" w:tgtFrame="_blank" w:history="1">
        <w:r w:rsidR="00AF0685" w:rsidRPr="00AF0685">
          <w:rPr>
            <w:rStyle w:val="Hyperlink"/>
            <w:lang w:eastAsia="en-GB"/>
          </w:rPr>
          <w:t>Contact us</w:t>
        </w:r>
      </w:hyperlink>
      <w:r w:rsidR="00AF0685" w:rsidRPr="00AF0685">
        <w:rPr>
          <w:lang w:eastAsia="en-GB"/>
        </w:rPr>
        <w:t xml:space="preserve"> for assistance from our caseworkers.  </w:t>
      </w:r>
    </w:p>
    <w:p w14:paraId="18062963" w14:textId="77777777" w:rsidR="00AF0685" w:rsidRDefault="00000000" w:rsidP="00012143">
      <w:pPr>
        <w:pStyle w:val="ListParagraph"/>
        <w:numPr>
          <w:ilvl w:val="0"/>
          <w:numId w:val="84"/>
        </w:numPr>
        <w:rPr>
          <w:lang w:eastAsia="en-GB"/>
        </w:rPr>
      </w:pPr>
      <w:hyperlink r:id="rId21" w:tgtFrame="_blank" w:history="1">
        <w:r w:rsidR="00AF0685" w:rsidRPr="00AF0685">
          <w:rPr>
            <w:rStyle w:val="Hyperlink"/>
            <w:lang w:eastAsia="en-GB"/>
          </w:rPr>
          <w:t>The Learning Centre</w:t>
        </w:r>
      </w:hyperlink>
      <w:r w:rsidR="00AF0685" w:rsidRPr="00AF0685">
        <w:rPr>
          <w:lang w:eastAsia="en-GB"/>
        </w:rPr>
        <w:t xml:space="preserve"> can assist with paraphrasing and referencing workshops.</w:t>
      </w:r>
    </w:p>
    <w:p w14:paraId="3F6E7C9A" w14:textId="77777777" w:rsidR="00012143" w:rsidRPr="00AF0685" w:rsidRDefault="00012143" w:rsidP="00012143">
      <w:pPr>
        <w:pStyle w:val="Heading2"/>
        <w:rPr>
          <w:lang w:eastAsia="en-GB"/>
        </w:rPr>
      </w:pPr>
      <w:r>
        <w:rPr>
          <w:lang w:eastAsia="en-GB"/>
        </w:rPr>
        <w:t>Poli</w:t>
      </w:r>
      <w:r w:rsidR="003E06F3">
        <w:rPr>
          <w:lang w:eastAsia="en-GB"/>
        </w:rPr>
        <w:t>cy</w:t>
      </w:r>
    </w:p>
    <w:p w14:paraId="0CAEFE49" w14:textId="77777777" w:rsidR="00AF0685" w:rsidRPr="00AF0685" w:rsidRDefault="00AF0685" w:rsidP="00AF0685">
      <w:pPr>
        <w:rPr>
          <w:lang w:eastAsia="en-GB"/>
        </w:rPr>
      </w:pPr>
      <w:r w:rsidRPr="00AF0685">
        <w:rPr>
          <w:lang w:eastAsia="en-GB"/>
        </w:rPr>
        <w:t xml:space="preserve">Check the </w:t>
      </w:r>
      <w:hyperlink r:id="rId22" w:tgtFrame="_blank" w:history="1">
        <w:r w:rsidRPr="00AF0685">
          <w:rPr>
            <w:rStyle w:val="Hyperlink"/>
            <w:lang w:eastAsia="en-GB"/>
          </w:rPr>
          <w:t>University policy register</w:t>
        </w:r>
      </w:hyperlink>
      <w:r w:rsidRPr="00AF0685">
        <w:rPr>
          <w:lang w:eastAsia="en-GB"/>
        </w:rPr>
        <w:t>, in particular: </w:t>
      </w:r>
    </w:p>
    <w:p w14:paraId="305DDDEF" w14:textId="77777777" w:rsidR="00AF0685" w:rsidRPr="00AF0685" w:rsidRDefault="00000000" w:rsidP="00012143">
      <w:pPr>
        <w:pStyle w:val="ListParagraph"/>
        <w:numPr>
          <w:ilvl w:val="0"/>
          <w:numId w:val="83"/>
        </w:numPr>
        <w:rPr>
          <w:lang w:eastAsia="en-GB"/>
        </w:rPr>
      </w:pPr>
      <w:hyperlink r:id="rId23" w:tgtFrame="_blank" w:history="1">
        <w:r w:rsidR="00AF0685" w:rsidRPr="00AF0685">
          <w:rPr>
            <w:rStyle w:val="Hyperlink"/>
            <w:lang w:eastAsia="en-GB"/>
          </w:rPr>
          <w:t>Academic Integrity Policy 2022</w:t>
        </w:r>
      </w:hyperlink>
      <w:r w:rsidR="00AF0685" w:rsidRPr="00AF0685">
        <w:rPr>
          <w:lang w:eastAsia="en-GB"/>
        </w:rPr>
        <w:t xml:space="preserve"> and </w:t>
      </w:r>
      <w:hyperlink r:id="rId24" w:tgtFrame="_blank" w:history="1">
        <w:r w:rsidR="00AF0685" w:rsidRPr="00AF0685">
          <w:rPr>
            <w:rStyle w:val="Hyperlink"/>
            <w:lang w:eastAsia="en-GB"/>
          </w:rPr>
          <w:t>Academic Integrity Procedures 2022</w:t>
        </w:r>
      </w:hyperlink>
      <w:r w:rsidR="00AF0685" w:rsidRPr="00AF0685">
        <w:rPr>
          <w:lang w:eastAsia="en-GB"/>
        </w:rPr>
        <w:t> </w:t>
      </w:r>
    </w:p>
    <w:p w14:paraId="1C17E222" w14:textId="77777777" w:rsidR="00AF0685" w:rsidRPr="00AF0685" w:rsidRDefault="00000000" w:rsidP="00012143">
      <w:pPr>
        <w:pStyle w:val="ListParagraph"/>
        <w:numPr>
          <w:ilvl w:val="0"/>
          <w:numId w:val="83"/>
        </w:numPr>
        <w:rPr>
          <w:lang w:eastAsia="en-GB"/>
        </w:rPr>
      </w:pPr>
      <w:hyperlink r:id="rId25" w:tgtFrame="_blank" w:history="1">
        <w:r w:rsidR="00AF0685" w:rsidRPr="00AF0685">
          <w:rPr>
            <w:rStyle w:val="Hyperlink"/>
            <w:lang w:eastAsia="en-GB"/>
          </w:rPr>
          <w:t>Research Code of Conduct 2019</w:t>
        </w:r>
      </w:hyperlink>
      <w:r w:rsidR="00AF0685" w:rsidRPr="00AF0685">
        <w:rPr>
          <w:lang w:eastAsia="en-GB"/>
        </w:rPr>
        <w:t>  </w:t>
      </w:r>
    </w:p>
    <w:p w14:paraId="5B4AF0B1" w14:textId="77777777" w:rsidR="00AF0685" w:rsidRPr="00AF0685" w:rsidRDefault="00000000" w:rsidP="00012143">
      <w:pPr>
        <w:pStyle w:val="ListParagraph"/>
        <w:numPr>
          <w:ilvl w:val="0"/>
          <w:numId w:val="83"/>
        </w:numPr>
        <w:rPr>
          <w:lang w:eastAsia="en-GB"/>
        </w:rPr>
      </w:pPr>
      <w:hyperlink r:id="rId26" w:tgtFrame="_blank" w:history="1">
        <w:r w:rsidR="00AF0685" w:rsidRPr="00AF0685">
          <w:rPr>
            <w:rStyle w:val="Hyperlink"/>
            <w:lang w:eastAsia="en-GB"/>
          </w:rPr>
          <w:t>University of Sydney (Student Discipline) Rule 2016</w:t>
        </w:r>
      </w:hyperlink>
      <w:r w:rsidR="00AF0685" w:rsidRPr="00AF0685">
        <w:rPr>
          <w:lang w:eastAsia="en-GB"/>
        </w:rPr>
        <w:t> </w:t>
      </w:r>
    </w:p>
    <w:p w14:paraId="650094EF" w14:textId="77777777" w:rsidR="00AF0685" w:rsidRPr="00AF0685" w:rsidRDefault="00000000" w:rsidP="00012143">
      <w:pPr>
        <w:pStyle w:val="ListParagraph"/>
        <w:numPr>
          <w:ilvl w:val="0"/>
          <w:numId w:val="83"/>
        </w:numPr>
        <w:rPr>
          <w:lang w:eastAsia="en-GB"/>
        </w:rPr>
      </w:pPr>
      <w:hyperlink r:id="rId27" w:tgtFrame="_blank" w:history="1">
        <w:r w:rsidR="00AF0685" w:rsidRPr="00AF0685">
          <w:rPr>
            <w:rStyle w:val="Hyperlink"/>
            <w:lang w:eastAsia="en-GB"/>
          </w:rPr>
          <w:t>Student Charter 2020</w:t>
        </w:r>
      </w:hyperlink>
      <w:r w:rsidR="00AF0685" w:rsidRPr="00AF0685">
        <w:rPr>
          <w:lang w:eastAsia="en-GB"/>
        </w:rPr>
        <w:t> </w:t>
      </w:r>
    </w:p>
    <w:p w14:paraId="625E7E79" w14:textId="77777777" w:rsidR="00AF0685" w:rsidRPr="00AF0685" w:rsidRDefault="00000000" w:rsidP="00012143">
      <w:pPr>
        <w:pStyle w:val="ListParagraph"/>
        <w:numPr>
          <w:ilvl w:val="0"/>
          <w:numId w:val="83"/>
        </w:numPr>
        <w:rPr>
          <w:lang w:eastAsia="en-GB"/>
        </w:rPr>
      </w:pPr>
      <w:hyperlink r:id="rId28" w:tgtFrame="_blank" w:history="1">
        <w:r w:rsidR="00AF0685" w:rsidRPr="00AF0685">
          <w:rPr>
            <w:rStyle w:val="Hyperlink"/>
            <w:lang w:eastAsia="en-GB"/>
          </w:rPr>
          <w:t>Educational Integrity Decision-making and Penalty Guidelines 2018</w:t>
        </w:r>
      </w:hyperlink>
      <w:r w:rsidR="00AF0685" w:rsidRPr="00AF0685">
        <w:rPr>
          <w:lang w:eastAsia="en-GB"/>
        </w:rPr>
        <w:t> </w:t>
      </w:r>
    </w:p>
    <w:p w14:paraId="5E26C624" w14:textId="77777777" w:rsidR="00AF0685" w:rsidRPr="00AF0685" w:rsidRDefault="00AF0685" w:rsidP="00AF0685">
      <w:pPr>
        <w:rPr>
          <w:lang w:eastAsia="en-GB"/>
        </w:rPr>
      </w:pPr>
      <w:r w:rsidRPr="00AF0685">
        <w:rPr>
          <w:lang w:eastAsia="en-GB"/>
        </w:rPr>
        <w:t> </w:t>
      </w:r>
    </w:p>
    <w:p w14:paraId="108C3949" w14:textId="77777777" w:rsidR="00AF0685" w:rsidRPr="00AF0685" w:rsidRDefault="00012143" w:rsidP="00AF0685">
      <w:pPr>
        <w:rPr>
          <w:lang w:eastAsia="en-GB"/>
        </w:rPr>
      </w:pPr>
      <w:r>
        <w:rPr>
          <w:lang w:eastAsia="en-GB"/>
        </w:rPr>
        <w:t>Written by SUPRA Postgraduate Advocacy Service February 2023</w:t>
      </w:r>
    </w:p>
    <w:p w14:paraId="6E7E4FB4" w14:textId="77777777" w:rsidR="00AF0685" w:rsidRPr="00AF0685" w:rsidRDefault="00AF0685" w:rsidP="00AF0685">
      <w:pPr>
        <w:rPr>
          <w:lang w:eastAsia="en-GB"/>
        </w:rPr>
      </w:pPr>
      <w:r w:rsidRPr="00AF0685">
        <w:rPr>
          <w:lang w:eastAsia="en-GB"/>
        </w:rPr>
        <w:t> </w:t>
      </w:r>
    </w:p>
    <w:p w14:paraId="7EC49057" w14:textId="77777777" w:rsidR="00162264" w:rsidRPr="009D3F41" w:rsidRDefault="00162264" w:rsidP="00AF0685"/>
    <w:sectPr w:rsidR="00162264" w:rsidRPr="009D3F41" w:rsidSect="007E219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BCD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3A5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458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1E4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8C6C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E3E71"/>
    <w:multiLevelType w:val="multilevel"/>
    <w:tmpl w:val="5D84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E36FFF"/>
    <w:multiLevelType w:val="hybridMultilevel"/>
    <w:tmpl w:val="D1B6C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0C2037"/>
    <w:multiLevelType w:val="multilevel"/>
    <w:tmpl w:val="202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E11821"/>
    <w:multiLevelType w:val="multilevel"/>
    <w:tmpl w:val="98FC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B411C6"/>
    <w:multiLevelType w:val="hybridMultilevel"/>
    <w:tmpl w:val="30B0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12767E"/>
    <w:multiLevelType w:val="hybridMultilevel"/>
    <w:tmpl w:val="0D0C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43DC6"/>
    <w:multiLevelType w:val="multilevel"/>
    <w:tmpl w:val="0C56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BD25A5"/>
    <w:multiLevelType w:val="multilevel"/>
    <w:tmpl w:val="E950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8E5316"/>
    <w:multiLevelType w:val="hybridMultilevel"/>
    <w:tmpl w:val="8534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42F9D"/>
    <w:multiLevelType w:val="hybridMultilevel"/>
    <w:tmpl w:val="B2E8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021A8"/>
    <w:multiLevelType w:val="hybridMultilevel"/>
    <w:tmpl w:val="E936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45178"/>
    <w:multiLevelType w:val="multilevel"/>
    <w:tmpl w:val="6F6A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26427C"/>
    <w:multiLevelType w:val="multilevel"/>
    <w:tmpl w:val="7EF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C6F55"/>
    <w:multiLevelType w:val="multilevel"/>
    <w:tmpl w:val="B1D0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7D0945"/>
    <w:multiLevelType w:val="multilevel"/>
    <w:tmpl w:val="9D9CD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E638C3"/>
    <w:multiLevelType w:val="multilevel"/>
    <w:tmpl w:val="8AA6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A41F0"/>
    <w:multiLevelType w:val="hybridMultilevel"/>
    <w:tmpl w:val="9A1C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461AD"/>
    <w:multiLevelType w:val="multilevel"/>
    <w:tmpl w:val="0EF6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C53291"/>
    <w:multiLevelType w:val="multilevel"/>
    <w:tmpl w:val="4560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380E76"/>
    <w:multiLevelType w:val="multilevel"/>
    <w:tmpl w:val="D5DE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7D3669"/>
    <w:multiLevelType w:val="hybridMultilevel"/>
    <w:tmpl w:val="43741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403FF"/>
    <w:multiLevelType w:val="hybridMultilevel"/>
    <w:tmpl w:val="033E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A3DA7"/>
    <w:multiLevelType w:val="multilevel"/>
    <w:tmpl w:val="0256D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4E4EF9"/>
    <w:multiLevelType w:val="hybridMultilevel"/>
    <w:tmpl w:val="EE56D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BC5C03"/>
    <w:multiLevelType w:val="multilevel"/>
    <w:tmpl w:val="5210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B86ADA"/>
    <w:multiLevelType w:val="multilevel"/>
    <w:tmpl w:val="E022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1180195397">
    <w:abstractNumId w:val="13"/>
  </w:num>
  <w:num w:numId="27" w16cid:durableId="1121191803">
    <w:abstractNumId w:val="27"/>
  </w:num>
  <w:num w:numId="28" w16cid:durableId="698238333">
    <w:abstractNumId w:val="24"/>
  </w:num>
  <w:num w:numId="29" w16cid:durableId="141968448">
    <w:abstractNumId w:val="32"/>
  </w:num>
  <w:num w:numId="30" w16cid:durableId="102699812">
    <w:abstractNumId w:val="29"/>
  </w:num>
  <w:num w:numId="31" w16cid:durableId="224997400">
    <w:abstractNumId w:val="34"/>
  </w:num>
  <w:num w:numId="32" w16cid:durableId="1355308202">
    <w:abstractNumId w:val="28"/>
  </w:num>
  <w:num w:numId="33" w16cid:durableId="596788177">
    <w:abstractNumId w:val="23"/>
  </w:num>
  <w:num w:numId="34" w16cid:durableId="2091536336">
    <w:abstractNumId w:val="12"/>
  </w:num>
  <w:num w:numId="35" w16cid:durableId="442460835">
    <w:abstractNumId w:val="22"/>
  </w:num>
  <w:num w:numId="36" w16cid:durableId="1252083542">
    <w:abstractNumId w:val="16"/>
  </w:num>
  <w:num w:numId="37" w16cid:durableId="1877935569">
    <w:abstractNumId w:val="25"/>
  </w:num>
  <w:num w:numId="38" w16cid:durableId="1120496761">
    <w:abstractNumId w:val="35"/>
  </w:num>
  <w:num w:numId="39" w16cid:durableId="767509039">
    <w:abstractNumId w:val="17"/>
  </w:num>
  <w:num w:numId="40" w16cid:durableId="923298154">
    <w:abstractNumId w:val="10"/>
  </w:num>
  <w:num w:numId="41" w16cid:durableId="1512836123">
    <w:abstractNumId w:val="0"/>
  </w:num>
  <w:num w:numId="42" w16cid:durableId="775903697">
    <w:abstractNumId w:val="1"/>
  </w:num>
  <w:num w:numId="43" w16cid:durableId="556863702">
    <w:abstractNumId w:val="2"/>
  </w:num>
  <w:num w:numId="44" w16cid:durableId="1435637233">
    <w:abstractNumId w:val="4"/>
  </w:num>
  <w:num w:numId="45" w16cid:durableId="868761146">
    <w:abstractNumId w:val="5"/>
  </w:num>
  <w:num w:numId="46" w16cid:durableId="2141336498">
    <w:abstractNumId w:val="0"/>
  </w:num>
  <w:num w:numId="47" w16cid:durableId="989477889">
    <w:abstractNumId w:val="1"/>
  </w:num>
  <w:num w:numId="48" w16cid:durableId="1199120171">
    <w:abstractNumId w:val="2"/>
  </w:num>
  <w:num w:numId="49" w16cid:durableId="1968389585">
    <w:abstractNumId w:val="4"/>
  </w:num>
  <w:num w:numId="50" w16cid:durableId="660278892">
    <w:abstractNumId w:val="5"/>
  </w:num>
  <w:num w:numId="51" w16cid:durableId="170872425">
    <w:abstractNumId w:val="0"/>
  </w:num>
  <w:num w:numId="52" w16cid:durableId="1057317455">
    <w:abstractNumId w:val="1"/>
  </w:num>
  <w:num w:numId="53" w16cid:durableId="2077317602">
    <w:abstractNumId w:val="2"/>
  </w:num>
  <w:num w:numId="54" w16cid:durableId="880555222">
    <w:abstractNumId w:val="4"/>
  </w:num>
  <w:num w:numId="55" w16cid:durableId="1614828562">
    <w:abstractNumId w:val="5"/>
  </w:num>
  <w:num w:numId="56" w16cid:durableId="448278461">
    <w:abstractNumId w:val="18"/>
  </w:num>
  <w:num w:numId="57" w16cid:durableId="1400977430">
    <w:abstractNumId w:val="0"/>
  </w:num>
  <w:num w:numId="58" w16cid:durableId="1882595361">
    <w:abstractNumId w:val="1"/>
  </w:num>
  <w:num w:numId="59" w16cid:durableId="365519700">
    <w:abstractNumId w:val="2"/>
  </w:num>
  <w:num w:numId="60" w16cid:durableId="1695184401">
    <w:abstractNumId w:val="4"/>
  </w:num>
  <w:num w:numId="61" w16cid:durableId="367611794">
    <w:abstractNumId w:val="5"/>
  </w:num>
  <w:num w:numId="62" w16cid:durableId="1061446017">
    <w:abstractNumId w:val="31"/>
  </w:num>
  <w:num w:numId="63" w16cid:durableId="292174498">
    <w:abstractNumId w:val="19"/>
  </w:num>
  <w:num w:numId="64" w16cid:durableId="714159921">
    <w:abstractNumId w:val="15"/>
  </w:num>
  <w:num w:numId="65" w16cid:durableId="533080391">
    <w:abstractNumId w:val="0"/>
  </w:num>
  <w:num w:numId="66" w16cid:durableId="1032221962">
    <w:abstractNumId w:val="1"/>
  </w:num>
  <w:num w:numId="67" w16cid:durableId="1146164212">
    <w:abstractNumId w:val="2"/>
  </w:num>
  <w:num w:numId="68" w16cid:durableId="694422798">
    <w:abstractNumId w:val="4"/>
  </w:num>
  <w:num w:numId="69" w16cid:durableId="289629431">
    <w:abstractNumId w:val="5"/>
  </w:num>
  <w:num w:numId="70" w16cid:durableId="1755127002">
    <w:abstractNumId w:val="11"/>
  </w:num>
  <w:num w:numId="71" w16cid:durableId="243685355">
    <w:abstractNumId w:val="0"/>
  </w:num>
  <w:num w:numId="72" w16cid:durableId="2043243244">
    <w:abstractNumId w:val="1"/>
  </w:num>
  <w:num w:numId="73" w16cid:durableId="1614745983">
    <w:abstractNumId w:val="2"/>
  </w:num>
  <w:num w:numId="74" w16cid:durableId="667639241">
    <w:abstractNumId w:val="4"/>
  </w:num>
  <w:num w:numId="75" w16cid:durableId="325477101">
    <w:abstractNumId w:val="5"/>
  </w:num>
  <w:num w:numId="76" w16cid:durableId="1313484635">
    <w:abstractNumId w:val="33"/>
  </w:num>
  <w:num w:numId="77" w16cid:durableId="571542530">
    <w:abstractNumId w:val="30"/>
  </w:num>
  <w:num w:numId="78" w16cid:durableId="338704241">
    <w:abstractNumId w:val="0"/>
  </w:num>
  <w:num w:numId="79" w16cid:durableId="636303959">
    <w:abstractNumId w:val="1"/>
  </w:num>
  <w:num w:numId="80" w16cid:durableId="1560552198">
    <w:abstractNumId w:val="2"/>
  </w:num>
  <w:num w:numId="81" w16cid:durableId="623655279">
    <w:abstractNumId w:val="4"/>
  </w:num>
  <w:num w:numId="82" w16cid:durableId="1295671462">
    <w:abstractNumId w:val="5"/>
  </w:num>
  <w:num w:numId="83" w16cid:durableId="758217617">
    <w:abstractNumId w:val="26"/>
  </w:num>
  <w:num w:numId="84" w16cid:durableId="1503659302">
    <w:abstractNumId w:val="20"/>
  </w:num>
  <w:num w:numId="85" w16cid:durableId="213736504">
    <w:abstractNumId w:val="21"/>
  </w:num>
  <w:num w:numId="86" w16cid:durableId="2072849349">
    <w:abstractNumId w:val="0"/>
  </w:num>
  <w:num w:numId="87" w16cid:durableId="26302371">
    <w:abstractNumId w:val="1"/>
  </w:num>
  <w:num w:numId="88" w16cid:durableId="323047194">
    <w:abstractNumId w:val="2"/>
  </w:num>
  <w:num w:numId="89" w16cid:durableId="531459755">
    <w:abstractNumId w:val="4"/>
  </w:num>
  <w:num w:numId="90" w16cid:durableId="1799102072">
    <w:abstractNumId w:val="5"/>
  </w:num>
  <w:num w:numId="91" w16cid:durableId="1430466313">
    <w:abstractNumId w:val="0"/>
  </w:num>
  <w:num w:numId="92" w16cid:durableId="1649045284">
    <w:abstractNumId w:val="1"/>
  </w:num>
  <w:num w:numId="93" w16cid:durableId="2059354509">
    <w:abstractNumId w:val="2"/>
  </w:num>
  <w:num w:numId="94" w16cid:durableId="1309284113">
    <w:abstractNumId w:val="4"/>
  </w:num>
  <w:num w:numId="95" w16cid:durableId="2079086807">
    <w:abstractNumId w:val="5"/>
  </w:num>
  <w:num w:numId="96" w16cid:durableId="10191626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85"/>
    <w:rsid w:val="00012143"/>
    <w:rsid w:val="00073663"/>
    <w:rsid w:val="000D0CC2"/>
    <w:rsid w:val="000E6523"/>
    <w:rsid w:val="000F773F"/>
    <w:rsid w:val="00112FBD"/>
    <w:rsid w:val="0014225D"/>
    <w:rsid w:val="00146F80"/>
    <w:rsid w:val="00151A27"/>
    <w:rsid w:val="00162264"/>
    <w:rsid w:val="001808FC"/>
    <w:rsid w:val="00185758"/>
    <w:rsid w:val="001F1841"/>
    <w:rsid w:val="00202651"/>
    <w:rsid w:val="00267A91"/>
    <w:rsid w:val="00273D74"/>
    <w:rsid w:val="002A0EB0"/>
    <w:rsid w:val="00346358"/>
    <w:rsid w:val="003E06F3"/>
    <w:rsid w:val="0041394E"/>
    <w:rsid w:val="005127BA"/>
    <w:rsid w:val="005A1945"/>
    <w:rsid w:val="005F4AE4"/>
    <w:rsid w:val="0078430E"/>
    <w:rsid w:val="007A2FCD"/>
    <w:rsid w:val="007A6FD9"/>
    <w:rsid w:val="007B4C3D"/>
    <w:rsid w:val="007E2193"/>
    <w:rsid w:val="008021F2"/>
    <w:rsid w:val="008528C9"/>
    <w:rsid w:val="009D3F41"/>
    <w:rsid w:val="00A52C03"/>
    <w:rsid w:val="00A52FCD"/>
    <w:rsid w:val="00AF0685"/>
    <w:rsid w:val="00B009B7"/>
    <w:rsid w:val="00B70434"/>
    <w:rsid w:val="00BB1945"/>
    <w:rsid w:val="00C717FA"/>
    <w:rsid w:val="00D05512"/>
    <w:rsid w:val="00DC2B18"/>
    <w:rsid w:val="00E07F9C"/>
    <w:rsid w:val="00E351B9"/>
    <w:rsid w:val="00E622E3"/>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D4F1"/>
  <w15:chartTrackingRefBased/>
  <w15:docId w15:val="{FE7E4A07-6BC4-E248-A76A-8AC391F4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msonormal0">
    <w:name w:val="msonormal"/>
    <w:basedOn w:val="Normal"/>
    <w:rsid w:val="00AF06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F0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AF0685"/>
  </w:style>
  <w:style w:type="character" w:customStyle="1" w:styleId="normaltextrun">
    <w:name w:val="normaltextrun"/>
    <w:basedOn w:val="DefaultParagraphFont"/>
    <w:rsid w:val="00AF0685"/>
  </w:style>
  <w:style w:type="character" w:customStyle="1" w:styleId="eop">
    <w:name w:val="eop"/>
    <w:basedOn w:val="DefaultParagraphFont"/>
    <w:rsid w:val="00AF0685"/>
  </w:style>
  <w:style w:type="paragraph" w:customStyle="1" w:styleId="outlineelement">
    <w:name w:val="outlineelement"/>
    <w:basedOn w:val="Normal"/>
    <w:rsid w:val="00AF0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F0685"/>
    <w:rPr>
      <w:color w:val="800080"/>
      <w:u w:val="single"/>
    </w:rPr>
  </w:style>
  <w:style w:type="character" w:customStyle="1" w:styleId="linebreakblob">
    <w:name w:val="linebreakblob"/>
    <w:basedOn w:val="DefaultParagraphFont"/>
    <w:rsid w:val="00AF0685"/>
  </w:style>
  <w:style w:type="character" w:customStyle="1" w:styleId="scxw282584">
    <w:name w:val="scxw282584"/>
    <w:basedOn w:val="DefaultParagraphFont"/>
    <w:rsid w:val="00AF0685"/>
  </w:style>
  <w:style w:type="character" w:styleId="UnresolvedMention">
    <w:name w:val="Unresolved Mention"/>
    <w:basedOn w:val="DefaultParagraphFont"/>
    <w:uiPriority w:val="99"/>
    <w:semiHidden/>
    <w:unhideWhenUsed/>
    <w:rsid w:val="0001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29481">
      <w:bodyDiv w:val="1"/>
      <w:marLeft w:val="0"/>
      <w:marRight w:val="0"/>
      <w:marTop w:val="0"/>
      <w:marBottom w:val="0"/>
      <w:divBdr>
        <w:top w:val="none" w:sz="0" w:space="0" w:color="auto"/>
        <w:left w:val="none" w:sz="0" w:space="0" w:color="auto"/>
        <w:bottom w:val="none" w:sz="0" w:space="0" w:color="auto"/>
        <w:right w:val="none" w:sz="0" w:space="0" w:color="auto"/>
      </w:divBdr>
    </w:div>
    <w:div w:id="258759278">
      <w:bodyDiv w:val="1"/>
      <w:marLeft w:val="0"/>
      <w:marRight w:val="0"/>
      <w:marTop w:val="0"/>
      <w:marBottom w:val="0"/>
      <w:divBdr>
        <w:top w:val="none" w:sz="0" w:space="0" w:color="auto"/>
        <w:left w:val="none" w:sz="0" w:space="0" w:color="auto"/>
        <w:bottom w:val="none" w:sz="0" w:space="0" w:color="auto"/>
        <w:right w:val="none" w:sz="0" w:space="0" w:color="auto"/>
      </w:divBdr>
    </w:div>
    <w:div w:id="336003826">
      <w:bodyDiv w:val="1"/>
      <w:marLeft w:val="0"/>
      <w:marRight w:val="0"/>
      <w:marTop w:val="0"/>
      <w:marBottom w:val="0"/>
      <w:divBdr>
        <w:top w:val="none" w:sz="0" w:space="0" w:color="auto"/>
        <w:left w:val="none" w:sz="0" w:space="0" w:color="auto"/>
        <w:bottom w:val="none" w:sz="0" w:space="0" w:color="auto"/>
        <w:right w:val="none" w:sz="0" w:space="0" w:color="auto"/>
      </w:divBdr>
    </w:div>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22441085">
      <w:bodyDiv w:val="1"/>
      <w:marLeft w:val="0"/>
      <w:marRight w:val="0"/>
      <w:marTop w:val="0"/>
      <w:marBottom w:val="0"/>
      <w:divBdr>
        <w:top w:val="none" w:sz="0" w:space="0" w:color="auto"/>
        <w:left w:val="none" w:sz="0" w:space="0" w:color="auto"/>
        <w:bottom w:val="none" w:sz="0" w:space="0" w:color="auto"/>
        <w:right w:val="none" w:sz="0" w:space="0" w:color="auto"/>
      </w:divBdr>
      <w:divsChild>
        <w:div w:id="860313710">
          <w:marLeft w:val="0"/>
          <w:marRight w:val="0"/>
          <w:marTop w:val="0"/>
          <w:marBottom w:val="0"/>
          <w:divBdr>
            <w:top w:val="none" w:sz="0" w:space="0" w:color="auto"/>
            <w:left w:val="none" w:sz="0" w:space="0" w:color="auto"/>
            <w:bottom w:val="none" w:sz="0" w:space="0" w:color="auto"/>
            <w:right w:val="none" w:sz="0" w:space="0" w:color="auto"/>
          </w:divBdr>
          <w:divsChild>
            <w:div w:id="745300531">
              <w:marLeft w:val="0"/>
              <w:marRight w:val="0"/>
              <w:marTop w:val="0"/>
              <w:marBottom w:val="0"/>
              <w:divBdr>
                <w:top w:val="none" w:sz="0" w:space="0" w:color="auto"/>
                <w:left w:val="none" w:sz="0" w:space="0" w:color="auto"/>
                <w:bottom w:val="none" w:sz="0" w:space="0" w:color="auto"/>
                <w:right w:val="none" w:sz="0" w:space="0" w:color="auto"/>
              </w:divBdr>
            </w:div>
            <w:div w:id="1446004237">
              <w:marLeft w:val="0"/>
              <w:marRight w:val="0"/>
              <w:marTop w:val="0"/>
              <w:marBottom w:val="0"/>
              <w:divBdr>
                <w:top w:val="none" w:sz="0" w:space="0" w:color="auto"/>
                <w:left w:val="none" w:sz="0" w:space="0" w:color="auto"/>
                <w:bottom w:val="none" w:sz="0" w:space="0" w:color="auto"/>
                <w:right w:val="none" w:sz="0" w:space="0" w:color="auto"/>
              </w:divBdr>
            </w:div>
            <w:div w:id="2045253968">
              <w:marLeft w:val="0"/>
              <w:marRight w:val="0"/>
              <w:marTop w:val="0"/>
              <w:marBottom w:val="0"/>
              <w:divBdr>
                <w:top w:val="none" w:sz="0" w:space="0" w:color="auto"/>
                <w:left w:val="none" w:sz="0" w:space="0" w:color="auto"/>
                <w:bottom w:val="none" w:sz="0" w:space="0" w:color="auto"/>
                <w:right w:val="none" w:sz="0" w:space="0" w:color="auto"/>
              </w:divBdr>
            </w:div>
          </w:divsChild>
        </w:div>
        <w:div w:id="1479764027">
          <w:marLeft w:val="0"/>
          <w:marRight w:val="0"/>
          <w:marTop w:val="0"/>
          <w:marBottom w:val="0"/>
          <w:divBdr>
            <w:top w:val="none" w:sz="0" w:space="0" w:color="auto"/>
            <w:left w:val="none" w:sz="0" w:space="0" w:color="auto"/>
            <w:bottom w:val="none" w:sz="0" w:space="0" w:color="auto"/>
            <w:right w:val="none" w:sz="0" w:space="0" w:color="auto"/>
          </w:divBdr>
          <w:divsChild>
            <w:div w:id="352268258">
              <w:marLeft w:val="0"/>
              <w:marRight w:val="0"/>
              <w:marTop w:val="0"/>
              <w:marBottom w:val="0"/>
              <w:divBdr>
                <w:top w:val="none" w:sz="0" w:space="0" w:color="auto"/>
                <w:left w:val="none" w:sz="0" w:space="0" w:color="auto"/>
                <w:bottom w:val="none" w:sz="0" w:space="0" w:color="auto"/>
                <w:right w:val="none" w:sz="0" w:space="0" w:color="auto"/>
              </w:divBdr>
            </w:div>
            <w:div w:id="177815318">
              <w:marLeft w:val="0"/>
              <w:marRight w:val="0"/>
              <w:marTop w:val="0"/>
              <w:marBottom w:val="0"/>
              <w:divBdr>
                <w:top w:val="none" w:sz="0" w:space="0" w:color="auto"/>
                <w:left w:val="none" w:sz="0" w:space="0" w:color="auto"/>
                <w:bottom w:val="none" w:sz="0" w:space="0" w:color="auto"/>
                <w:right w:val="none" w:sz="0" w:space="0" w:color="auto"/>
              </w:divBdr>
            </w:div>
            <w:div w:id="1331522398">
              <w:marLeft w:val="0"/>
              <w:marRight w:val="0"/>
              <w:marTop w:val="0"/>
              <w:marBottom w:val="0"/>
              <w:divBdr>
                <w:top w:val="none" w:sz="0" w:space="0" w:color="auto"/>
                <w:left w:val="none" w:sz="0" w:space="0" w:color="auto"/>
                <w:bottom w:val="none" w:sz="0" w:space="0" w:color="auto"/>
                <w:right w:val="none" w:sz="0" w:space="0" w:color="auto"/>
              </w:divBdr>
            </w:div>
            <w:div w:id="277445946">
              <w:marLeft w:val="0"/>
              <w:marRight w:val="0"/>
              <w:marTop w:val="0"/>
              <w:marBottom w:val="0"/>
              <w:divBdr>
                <w:top w:val="none" w:sz="0" w:space="0" w:color="auto"/>
                <w:left w:val="none" w:sz="0" w:space="0" w:color="auto"/>
                <w:bottom w:val="none" w:sz="0" w:space="0" w:color="auto"/>
                <w:right w:val="none" w:sz="0" w:space="0" w:color="auto"/>
              </w:divBdr>
            </w:div>
            <w:div w:id="527721348">
              <w:marLeft w:val="0"/>
              <w:marRight w:val="0"/>
              <w:marTop w:val="0"/>
              <w:marBottom w:val="0"/>
              <w:divBdr>
                <w:top w:val="none" w:sz="0" w:space="0" w:color="auto"/>
                <w:left w:val="none" w:sz="0" w:space="0" w:color="auto"/>
                <w:bottom w:val="none" w:sz="0" w:space="0" w:color="auto"/>
                <w:right w:val="none" w:sz="0" w:space="0" w:color="auto"/>
              </w:divBdr>
            </w:div>
          </w:divsChild>
        </w:div>
        <w:div w:id="1384016300">
          <w:marLeft w:val="0"/>
          <w:marRight w:val="0"/>
          <w:marTop w:val="0"/>
          <w:marBottom w:val="0"/>
          <w:divBdr>
            <w:top w:val="none" w:sz="0" w:space="0" w:color="auto"/>
            <w:left w:val="none" w:sz="0" w:space="0" w:color="auto"/>
            <w:bottom w:val="none" w:sz="0" w:space="0" w:color="auto"/>
            <w:right w:val="none" w:sz="0" w:space="0" w:color="auto"/>
          </w:divBdr>
          <w:divsChild>
            <w:div w:id="1561866970">
              <w:marLeft w:val="0"/>
              <w:marRight w:val="0"/>
              <w:marTop w:val="0"/>
              <w:marBottom w:val="0"/>
              <w:divBdr>
                <w:top w:val="none" w:sz="0" w:space="0" w:color="auto"/>
                <w:left w:val="none" w:sz="0" w:space="0" w:color="auto"/>
                <w:bottom w:val="none" w:sz="0" w:space="0" w:color="auto"/>
                <w:right w:val="none" w:sz="0" w:space="0" w:color="auto"/>
              </w:divBdr>
            </w:div>
            <w:div w:id="179393241">
              <w:marLeft w:val="0"/>
              <w:marRight w:val="0"/>
              <w:marTop w:val="0"/>
              <w:marBottom w:val="0"/>
              <w:divBdr>
                <w:top w:val="none" w:sz="0" w:space="0" w:color="auto"/>
                <w:left w:val="none" w:sz="0" w:space="0" w:color="auto"/>
                <w:bottom w:val="none" w:sz="0" w:space="0" w:color="auto"/>
                <w:right w:val="none" w:sz="0" w:space="0" w:color="auto"/>
              </w:divBdr>
            </w:div>
            <w:div w:id="1972057641">
              <w:marLeft w:val="0"/>
              <w:marRight w:val="0"/>
              <w:marTop w:val="0"/>
              <w:marBottom w:val="0"/>
              <w:divBdr>
                <w:top w:val="none" w:sz="0" w:space="0" w:color="auto"/>
                <w:left w:val="none" w:sz="0" w:space="0" w:color="auto"/>
                <w:bottom w:val="none" w:sz="0" w:space="0" w:color="auto"/>
                <w:right w:val="none" w:sz="0" w:space="0" w:color="auto"/>
              </w:divBdr>
            </w:div>
            <w:div w:id="1421566213">
              <w:marLeft w:val="0"/>
              <w:marRight w:val="0"/>
              <w:marTop w:val="0"/>
              <w:marBottom w:val="0"/>
              <w:divBdr>
                <w:top w:val="none" w:sz="0" w:space="0" w:color="auto"/>
                <w:left w:val="none" w:sz="0" w:space="0" w:color="auto"/>
                <w:bottom w:val="none" w:sz="0" w:space="0" w:color="auto"/>
                <w:right w:val="none" w:sz="0" w:space="0" w:color="auto"/>
              </w:divBdr>
            </w:div>
            <w:div w:id="744567603">
              <w:marLeft w:val="0"/>
              <w:marRight w:val="0"/>
              <w:marTop w:val="0"/>
              <w:marBottom w:val="0"/>
              <w:divBdr>
                <w:top w:val="none" w:sz="0" w:space="0" w:color="auto"/>
                <w:left w:val="none" w:sz="0" w:space="0" w:color="auto"/>
                <w:bottom w:val="none" w:sz="0" w:space="0" w:color="auto"/>
                <w:right w:val="none" w:sz="0" w:space="0" w:color="auto"/>
              </w:divBdr>
            </w:div>
          </w:divsChild>
        </w:div>
        <w:div w:id="276526094">
          <w:marLeft w:val="0"/>
          <w:marRight w:val="0"/>
          <w:marTop w:val="0"/>
          <w:marBottom w:val="0"/>
          <w:divBdr>
            <w:top w:val="none" w:sz="0" w:space="0" w:color="auto"/>
            <w:left w:val="none" w:sz="0" w:space="0" w:color="auto"/>
            <w:bottom w:val="none" w:sz="0" w:space="0" w:color="auto"/>
            <w:right w:val="none" w:sz="0" w:space="0" w:color="auto"/>
          </w:divBdr>
        </w:div>
        <w:div w:id="1668244299">
          <w:marLeft w:val="0"/>
          <w:marRight w:val="0"/>
          <w:marTop w:val="0"/>
          <w:marBottom w:val="0"/>
          <w:divBdr>
            <w:top w:val="none" w:sz="0" w:space="0" w:color="auto"/>
            <w:left w:val="none" w:sz="0" w:space="0" w:color="auto"/>
            <w:bottom w:val="none" w:sz="0" w:space="0" w:color="auto"/>
            <w:right w:val="none" w:sz="0" w:space="0" w:color="auto"/>
          </w:divBdr>
        </w:div>
        <w:div w:id="1281304062">
          <w:marLeft w:val="0"/>
          <w:marRight w:val="0"/>
          <w:marTop w:val="0"/>
          <w:marBottom w:val="0"/>
          <w:divBdr>
            <w:top w:val="none" w:sz="0" w:space="0" w:color="auto"/>
            <w:left w:val="none" w:sz="0" w:space="0" w:color="auto"/>
            <w:bottom w:val="none" w:sz="0" w:space="0" w:color="auto"/>
            <w:right w:val="none" w:sz="0" w:space="0" w:color="auto"/>
          </w:divBdr>
        </w:div>
        <w:div w:id="629286883">
          <w:marLeft w:val="0"/>
          <w:marRight w:val="0"/>
          <w:marTop w:val="0"/>
          <w:marBottom w:val="0"/>
          <w:divBdr>
            <w:top w:val="none" w:sz="0" w:space="0" w:color="auto"/>
            <w:left w:val="none" w:sz="0" w:space="0" w:color="auto"/>
            <w:bottom w:val="none" w:sz="0" w:space="0" w:color="auto"/>
            <w:right w:val="none" w:sz="0" w:space="0" w:color="auto"/>
          </w:divBdr>
        </w:div>
        <w:div w:id="1382552506">
          <w:marLeft w:val="0"/>
          <w:marRight w:val="0"/>
          <w:marTop w:val="0"/>
          <w:marBottom w:val="0"/>
          <w:divBdr>
            <w:top w:val="none" w:sz="0" w:space="0" w:color="auto"/>
            <w:left w:val="none" w:sz="0" w:space="0" w:color="auto"/>
            <w:bottom w:val="none" w:sz="0" w:space="0" w:color="auto"/>
            <w:right w:val="none" w:sz="0" w:space="0" w:color="auto"/>
          </w:divBdr>
        </w:div>
        <w:div w:id="188221967">
          <w:marLeft w:val="0"/>
          <w:marRight w:val="0"/>
          <w:marTop w:val="0"/>
          <w:marBottom w:val="0"/>
          <w:divBdr>
            <w:top w:val="none" w:sz="0" w:space="0" w:color="auto"/>
            <w:left w:val="none" w:sz="0" w:space="0" w:color="auto"/>
            <w:bottom w:val="none" w:sz="0" w:space="0" w:color="auto"/>
            <w:right w:val="none" w:sz="0" w:space="0" w:color="auto"/>
          </w:divBdr>
          <w:divsChild>
            <w:div w:id="1385061747">
              <w:marLeft w:val="0"/>
              <w:marRight w:val="0"/>
              <w:marTop w:val="0"/>
              <w:marBottom w:val="0"/>
              <w:divBdr>
                <w:top w:val="none" w:sz="0" w:space="0" w:color="auto"/>
                <w:left w:val="none" w:sz="0" w:space="0" w:color="auto"/>
                <w:bottom w:val="none" w:sz="0" w:space="0" w:color="auto"/>
                <w:right w:val="none" w:sz="0" w:space="0" w:color="auto"/>
              </w:divBdr>
            </w:div>
            <w:div w:id="505444573">
              <w:marLeft w:val="0"/>
              <w:marRight w:val="0"/>
              <w:marTop w:val="0"/>
              <w:marBottom w:val="0"/>
              <w:divBdr>
                <w:top w:val="none" w:sz="0" w:space="0" w:color="auto"/>
                <w:left w:val="none" w:sz="0" w:space="0" w:color="auto"/>
                <w:bottom w:val="none" w:sz="0" w:space="0" w:color="auto"/>
                <w:right w:val="none" w:sz="0" w:space="0" w:color="auto"/>
              </w:divBdr>
            </w:div>
            <w:div w:id="1210074270">
              <w:marLeft w:val="0"/>
              <w:marRight w:val="0"/>
              <w:marTop w:val="0"/>
              <w:marBottom w:val="0"/>
              <w:divBdr>
                <w:top w:val="none" w:sz="0" w:space="0" w:color="auto"/>
                <w:left w:val="none" w:sz="0" w:space="0" w:color="auto"/>
                <w:bottom w:val="none" w:sz="0" w:space="0" w:color="auto"/>
                <w:right w:val="none" w:sz="0" w:space="0" w:color="auto"/>
              </w:divBdr>
            </w:div>
          </w:divsChild>
        </w:div>
        <w:div w:id="447630580">
          <w:marLeft w:val="0"/>
          <w:marRight w:val="0"/>
          <w:marTop w:val="0"/>
          <w:marBottom w:val="0"/>
          <w:divBdr>
            <w:top w:val="none" w:sz="0" w:space="0" w:color="auto"/>
            <w:left w:val="none" w:sz="0" w:space="0" w:color="auto"/>
            <w:bottom w:val="none" w:sz="0" w:space="0" w:color="auto"/>
            <w:right w:val="none" w:sz="0" w:space="0" w:color="auto"/>
          </w:divBdr>
          <w:divsChild>
            <w:div w:id="1395742651">
              <w:marLeft w:val="0"/>
              <w:marRight w:val="0"/>
              <w:marTop w:val="0"/>
              <w:marBottom w:val="0"/>
              <w:divBdr>
                <w:top w:val="none" w:sz="0" w:space="0" w:color="auto"/>
                <w:left w:val="none" w:sz="0" w:space="0" w:color="auto"/>
                <w:bottom w:val="none" w:sz="0" w:space="0" w:color="auto"/>
                <w:right w:val="none" w:sz="0" w:space="0" w:color="auto"/>
              </w:divBdr>
            </w:div>
            <w:div w:id="1191991476">
              <w:marLeft w:val="0"/>
              <w:marRight w:val="0"/>
              <w:marTop w:val="0"/>
              <w:marBottom w:val="0"/>
              <w:divBdr>
                <w:top w:val="none" w:sz="0" w:space="0" w:color="auto"/>
                <w:left w:val="none" w:sz="0" w:space="0" w:color="auto"/>
                <w:bottom w:val="none" w:sz="0" w:space="0" w:color="auto"/>
                <w:right w:val="none" w:sz="0" w:space="0" w:color="auto"/>
              </w:divBdr>
            </w:div>
          </w:divsChild>
        </w:div>
        <w:div w:id="781614227">
          <w:marLeft w:val="0"/>
          <w:marRight w:val="0"/>
          <w:marTop w:val="0"/>
          <w:marBottom w:val="0"/>
          <w:divBdr>
            <w:top w:val="none" w:sz="0" w:space="0" w:color="auto"/>
            <w:left w:val="none" w:sz="0" w:space="0" w:color="auto"/>
            <w:bottom w:val="none" w:sz="0" w:space="0" w:color="auto"/>
            <w:right w:val="none" w:sz="0" w:space="0" w:color="auto"/>
          </w:divBdr>
          <w:divsChild>
            <w:div w:id="1588345598">
              <w:marLeft w:val="0"/>
              <w:marRight w:val="0"/>
              <w:marTop w:val="0"/>
              <w:marBottom w:val="0"/>
              <w:divBdr>
                <w:top w:val="none" w:sz="0" w:space="0" w:color="auto"/>
                <w:left w:val="none" w:sz="0" w:space="0" w:color="auto"/>
                <w:bottom w:val="none" w:sz="0" w:space="0" w:color="auto"/>
                <w:right w:val="none" w:sz="0" w:space="0" w:color="auto"/>
              </w:divBdr>
            </w:div>
            <w:div w:id="1200823560">
              <w:marLeft w:val="0"/>
              <w:marRight w:val="0"/>
              <w:marTop w:val="0"/>
              <w:marBottom w:val="0"/>
              <w:divBdr>
                <w:top w:val="none" w:sz="0" w:space="0" w:color="auto"/>
                <w:left w:val="none" w:sz="0" w:space="0" w:color="auto"/>
                <w:bottom w:val="none" w:sz="0" w:space="0" w:color="auto"/>
                <w:right w:val="none" w:sz="0" w:space="0" w:color="auto"/>
              </w:divBdr>
            </w:div>
            <w:div w:id="1594390368">
              <w:marLeft w:val="0"/>
              <w:marRight w:val="0"/>
              <w:marTop w:val="0"/>
              <w:marBottom w:val="0"/>
              <w:divBdr>
                <w:top w:val="none" w:sz="0" w:space="0" w:color="auto"/>
                <w:left w:val="none" w:sz="0" w:space="0" w:color="auto"/>
                <w:bottom w:val="none" w:sz="0" w:space="0" w:color="auto"/>
                <w:right w:val="none" w:sz="0" w:space="0" w:color="auto"/>
              </w:divBdr>
            </w:div>
            <w:div w:id="187456206">
              <w:marLeft w:val="0"/>
              <w:marRight w:val="0"/>
              <w:marTop w:val="0"/>
              <w:marBottom w:val="0"/>
              <w:divBdr>
                <w:top w:val="none" w:sz="0" w:space="0" w:color="auto"/>
                <w:left w:val="none" w:sz="0" w:space="0" w:color="auto"/>
                <w:bottom w:val="none" w:sz="0" w:space="0" w:color="auto"/>
                <w:right w:val="none" w:sz="0" w:space="0" w:color="auto"/>
              </w:divBdr>
            </w:div>
          </w:divsChild>
        </w:div>
        <w:div w:id="289551380">
          <w:marLeft w:val="0"/>
          <w:marRight w:val="0"/>
          <w:marTop w:val="0"/>
          <w:marBottom w:val="0"/>
          <w:divBdr>
            <w:top w:val="none" w:sz="0" w:space="0" w:color="auto"/>
            <w:left w:val="none" w:sz="0" w:space="0" w:color="auto"/>
            <w:bottom w:val="none" w:sz="0" w:space="0" w:color="auto"/>
            <w:right w:val="none" w:sz="0" w:space="0" w:color="auto"/>
          </w:divBdr>
          <w:divsChild>
            <w:div w:id="1911309974">
              <w:marLeft w:val="0"/>
              <w:marRight w:val="0"/>
              <w:marTop w:val="0"/>
              <w:marBottom w:val="0"/>
              <w:divBdr>
                <w:top w:val="none" w:sz="0" w:space="0" w:color="auto"/>
                <w:left w:val="none" w:sz="0" w:space="0" w:color="auto"/>
                <w:bottom w:val="none" w:sz="0" w:space="0" w:color="auto"/>
                <w:right w:val="none" w:sz="0" w:space="0" w:color="auto"/>
              </w:divBdr>
            </w:div>
          </w:divsChild>
        </w:div>
        <w:div w:id="25448895">
          <w:marLeft w:val="0"/>
          <w:marRight w:val="0"/>
          <w:marTop w:val="0"/>
          <w:marBottom w:val="0"/>
          <w:divBdr>
            <w:top w:val="none" w:sz="0" w:space="0" w:color="auto"/>
            <w:left w:val="none" w:sz="0" w:space="0" w:color="auto"/>
            <w:bottom w:val="none" w:sz="0" w:space="0" w:color="auto"/>
            <w:right w:val="none" w:sz="0" w:space="0" w:color="auto"/>
          </w:divBdr>
          <w:divsChild>
            <w:div w:id="1817449657">
              <w:marLeft w:val="0"/>
              <w:marRight w:val="0"/>
              <w:marTop w:val="0"/>
              <w:marBottom w:val="0"/>
              <w:divBdr>
                <w:top w:val="none" w:sz="0" w:space="0" w:color="auto"/>
                <w:left w:val="none" w:sz="0" w:space="0" w:color="auto"/>
                <w:bottom w:val="none" w:sz="0" w:space="0" w:color="auto"/>
                <w:right w:val="none" w:sz="0" w:space="0" w:color="auto"/>
              </w:divBdr>
            </w:div>
            <w:div w:id="445349535">
              <w:marLeft w:val="0"/>
              <w:marRight w:val="0"/>
              <w:marTop w:val="0"/>
              <w:marBottom w:val="0"/>
              <w:divBdr>
                <w:top w:val="none" w:sz="0" w:space="0" w:color="auto"/>
                <w:left w:val="none" w:sz="0" w:space="0" w:color="auto"/>
                <w:bottom w:val="none" w:sz="0" w:space="0" w:color="auto"/>
                <w:right w:val="none" w:sz="0" w:space="0" w:color="auto"/>
              </w:divBdr>
            </w:div>
            <w:div w:id="1109661955">
              <w:marLeft w:val="0"/>
              <w:marRight w:val="0"/>
              <w:marTop w:val="0"/>
              <w:marBottom w:val="0"/>
              <w:divBdr>
                <w:top w:val="none" w:sz="0" w:space="0" w:color="auto"/>
                <w:left w:val="none" w:sz="0" w:space="0" w:color="auto"/>
                <w:bottom w:val="none" w:sz="0" w:space="0" w:color="auto"/>
                <w:right w:val="none" w:sz="0" w:space="0" w:color="auto"/>
              </w:divBdr>
            </w:div>
            <w:div w:id="349989772">
              <w:marLeft w:val="0"/>
              <w:marRight w:val="0"/>
              <w:marTop w:val="0"/>
              <w:marBottom w:val="0"/>
              <w:divBdr>
                <w:top w:val="none" w:sz="0" w:space="0" w:color="auto"/>
                <w:left w:val="none" w:sz="0" w:space="0" w:color="auto"/>
                <w:bottom w:val="none" w:sz="0" w:space="0" w:color="auto"/>
                <w:right w:val="none" w:sz="0" w:space="0" w:color="auto"/>
              </w:divBdr>
            </w:div>
            <w:div w:id="1962150265">
              <w:marLeft w:val="0"/>
              <w:marRight w:val="0"/>
              <w:marTop w:val="0"/>
              <w:marBottom w:val="0"/>
              <w:divBdr>
                <w:top w:val="none" w:sz="0" w:space="0" w:color="auto"/>
                <w:left w:val="none" w:sz="0" w:space="0" w:color="auto"/>
                <w:bottom w:val="none" w:sz="0" w:space="0" w:color="auto"/>
                <w:right w:val="none" w:sz="0" w:space="0" w:color="auto"/>
              </w:divBdr>
            </w:div>
          </w:divsChild>
        </w:div>
        <w:div w:id="681930379">
          <w:marLeft w:val="0"/>
          <w:marRight w:val="0"/>
          <w:marTop w:val="0"/>
          <w:marBottom w:val="0"/>
          <w:divBdr>
            <w:top w:val="none" w:sz="0" w:space="0" w:color="auto"/>
            <w:left w:val="none" w:sz="0" w:space="0" w:color="auto"/>
            <w:bottom w:val="none" w:sz="0" w:space="0" w:color="auto"/>
            <w:right w:val="none" w:sz="0" w:space="0" w:color="auto"/>
          </w:divBdr>
          <w:divsChild>
            <w:div w:id="1471941404">
              <w:marLeft w:val="0"/>
              <w:marRight w:val="0"/>
              <w:marTop w:val="0"/>
              <w:marBottom w:val="0"/>
              <w:divBdr>
                <w:top w:val="none" w:sz="0" w:space="0" w:color="auto"/>
                <w:left w:val="none" w:sz="0" w:space="0" w:color="auto"/>
                <w:bottom w:val="none" w:sz="0" w:space="0" w:color="auto"/>
                <w:right w:val="none" w:sz="0" w:space="0" w:color="auto"/>
              </w:divBdr>
            </w:div>
            <w:div w:id="1055927878">
              <w:marLeft w:val="0"/>
              <w:marRight w:val="0"/>
              <w:marTop w:val="0"/>
              <w:marBottom w:val="0"/>
              <w:divBdr>
                <w:top w:val="none" w:sz="0" w:space="0" w:color="auto"/>
                <w:left w:val="none" w:sz="0" w:space="0" w:color="auto"/>
                <w:bottom w:val="none" w:sz="0" w:space="0" w:color="auto"/>
                <w:right w:val="none" w:sz="0" w:space="0" w:color="auto"/>
              </w:divBdr>
            </w:div>
            <w:div w:id="1304774372">
              <w:marLeft w:val="0"/>
              <w:marRight w:val="0"/>
              <w:marTop w:val="0"/>
              <w:marBottom w:val="0"/>
              <w:divBdr>
                <w:top w:val="none" w:sz="0" w:space="0" w:color="auto"/>
                <w:left w:val="none" w:sz="0" w:space="0" w:color="auto"/>
                <w:bottom w:val="none" w:sz="0" w:space="0" w:color="auto"/>
                <w:right w:val="none" w:sz="0" w:space="0" w:color="auto"/>
              </w:divBdr>
            </w:div>
          </w:divsChild>
        </w:div>
        <w:div w:id="1868761406">
          <w:marLeft w:val="0"/>
          <w:marRight w:val="0"/>
          <w:marTop w:val="0"/>
          <w:marBottom w:val="0"/>
          <w:divBdr>
            <w:top w:val="none" w:sz="0" w:space="0" w:color="auto"/>
            <w:left w:val="none" w:sz="0" w:space="0" w:color="auto"/>
            <w:bottom w:val="none" w:sz="0" w:space="0" w:color="auto"/>
            <w:right w:val="none" w:sz="0" w:space="0" w:color="auto"/>
          </w:divBdr>
          <w:divsChild>
            <w:div w:id="2048406147">
              <w:marLeft w:val="0"/>
              <w:marRight w:val="0"/>
              <w:marTop w:val="0"/>
              <w:marBottom w:val="0"/>
              <w:divBdr>
                <w:top w:val="none" w:sz="0" w:space="0" w:color="auto"/>
                <w:left w:val="none" w:sz="0" w:space="0" w:color="auto"/>
                <w:bottom w:val="none" w:sz="0" w:space="0" w:color="auto"/>
                <w:right w:val="none" w:sz="0" w:space="0" w:color="auto"/>
              </w:divBdr>
            </w:div>
            <w:div w:id="1956714118">
              <w:marLeft w:val="0"/>
              <w:marRight w:val="0"/>
              <w:marTop w:val="0"/>
              <w:marBottom w:val="0"/>
              <w:divBdr>
                <w:top w:val="none" w:sz="0" w:space="0" w:color="auto"/>
                <w:left w:val="none" w:sz="0" w:space="0" w:color="auto"/>
                <w:bottom w:val="none" w:sz="0" w:space="0" w:color="auto"/>
                <w:right w:val="none" w:sz="0" w:space="0" w:color="auto"/>
              </w:divBdr>
            </w:div>
            <w:div w:id="670569004">
              <w:marLeft w:val="0"/>
              <w:marRight w:val="0"/>
              <w:marTop w:val="0"/>
              <w:marBottom w:val="0"/>
              <w:divBdr>
                <w:top w:val="none" w:sz="0" w:space="0" w:color="auto"/>
                <w:left w:val="none" w:sz="0" w:space="0" w:color="auto"/>
                <w:bottom w:val="none" w:sz="0" w:space="0" w:color="auto"/>
                <w:right w:val="none" w:sz="0" w:space="0" w:color="auto"/>
              </w:divBdr>
            </w:div>
            <w:div w:id="835220317">
              <w:marLeft w:val="0"/>
              <w:marRight w:val="0"/>
              <w:marTop w:val="0"/>
              <w:marBottom w:val="0"/>
              <w:divBdr>
                <w:top w:val="none" w:sz="0" w:space="0" w:color="auto"/>
                <w:left w:val="none" w:sz="0" w:space="0" w:color="auto"/>
                <w:bottom w:val="none" w:sz="0" w:space="0" w:color="auto"/>
                <w:right w:val="none" w:sz="0" w:space="0" w:color="auto"/>
              </w:divBdr>
            </w:div>
          </w:divsChild>
        </w:div>
        <w:div w:id="1225876904">
          <w:marLeft w:val="0"/>
          <w:marRight w:val="0"/>
          <w:marTop w:val="0"/>
          <w:marBottom w:val="0"/>
          <w:divBdr>
            <w:top w:val="none" w:sz="0" w:space="0" w:color="auto"/>
            <w:left w:val="none" w:sz="0" w:space="0" w:color="auto"/>
            <w:bottom w:val="none" w:sz="0" w:space="0" w:color="auto"/>
            <w:right w:val="none" w:sz="0" w:space="0" w:color="auto"/>
          </w:divBdr>
          <w:divsChild>
            <w:div w:id="292171917">
              <w:marLeft w:val="0"/>
              <w:marRight w:val="0"/>
              <w:marTop w:val="0"/>
              <w:marBottom w:val="0"/>
              <w:divBdr>
                <w:top w:val="none" w:sz="0" w:space="0" w:color="auto"/>
                <w:left w:val="none" w:sz="0" w:space="0" w:color="auto"/>
                <w:bottom w:val="none" w:sz="0" w:space="0" w:color="auto"/>
                <w:right w:val="none" w:sz="0" w:space="0" w:color="auto"/>
              </w:divBdr>
            </w:div>
            <w:div w:id="407577073">
              <w:marLeft w:val="0"/>
              <w:marRight w:val="0"/>
              <w:marTop w:val="0"/>
              <w:marBottom w:val="0"/>
              <w:divBdr>
                <w:top w:val="none" w:sz="0" w:space="0" w:color="auto"/>
                <w:left w:val="none" w:sz="0" w:space="0" w:color="auto"/>
                <w:bottom w:val="none" w:sz="0" w:space="0" w:color="auto"/>
                <w:right w:val="none" w:sz="0" w:space="0" w:color="auto"/>
              </w:divBdr>
            </w:div>
            <w:div w:id="921834556">
              <w:marLeft w:val="0"/>
              <w:marRight w:val="0"/>
              <w:marTop w:val="0"/>
              <w:marBottom w:val="0"/>
              <w:divBdr>
                <w:top w:val="none" w:sz="0" w:space="0" w:color="auto"/>
                <w:left w:val="none" w:sz="0" w:space="0" w:color="auto"/>
                <w:bottom w:val="none" w:sz="0" w:space="0" w:color="auto"/>
                <w:right w:val="none" w:sz="0" w:space="0" w:color="auto"/>
              </w:divBdr>
            </w:div>
            <w:div w:id="1132214515">
              <w:marLeft w:val="0"/>
              <w:marRight w:val="0"/>
              <w:marTop w:val="0"/>
              <w:marBottom w:val="0"/>
              <w:divBdr>
                <w:top w:val="none" w:sz="0" w:space="0" w:color="auto"/>
                <w:left w:val="none" w:sz="0" w:space="0" w:color="auto"/>
                <w:bottom w:val="none" w:sz="0" w:space="0" w:color="auto"/>
                <w:right w:val="none" w:sz="0" w:space="0" w:color="auto"/>
              </w:divBdr>
            </w:div>
          </w:divsChild>
        </w:div>
        <w:div w:id="2119328769">
          <w:marLeft w:val="0"/>
          <w:marRight w:val="0"/>
          <w:marTop w:val="0"/>
          <w:marBottom w:val="0"/>
          <w:divBdr>
            <w:top w:val="none" w:sz="0" w:space="0" w:color="auto"/>
            <w:left w:val="none" w:sz="0" w:space="0" w:color="auto"/>
            <w:bottom w:val="none" w:sz="0" w:space="0" w:color="auto"/>
            <w:right w:val="none" w:sz="0" w:space="0" w:color="auto"/>
          </w:divBdr>
          <w:divsChild>
            <w:div w:id="940259031">
              <w:marLeft w:val="0"/>
              <w:marRight w:val="0"/>
              <w:marTop w:val="0"/>
              <w:marBottom w:val="0"/>
              <w:divBdr>
                <w:top w:val="none" w:sz="0" w:space="0" w:color="auto"/>
                <w:left w:val="none" w:sz="0" w:space="0" w:color="auto"/>
                <w:bottom w:val="none" w:sz="0" w:space="0" w:color="auto"/>
                <w:right w:val="none" w:sz="0" w:space="0" w:color="auto"/>
              </w:divBdr>
            </w:div>
            <w:div w:id="2085184053">
              <w:marLeft w:val="0"/>
              <w:marRight w:val="0"/>
              <w:marTop w:val="0"/>
              <w:marBottom w:val="0"/>
              <w:divBdr>
                <w:top w:val="none" w:sz="0" w:space="0" w:color="auto"/>
                <w:left w:val="none" w:sz="0" w:space="0" w:color="auto"/>
                <w:bottom w:val="none" w:sz="0" w:space="0" w:color="auto"/>
                <w:right w:val="none" w:sz="0" w:space="0" w:color="auto"/>
              </w:divBdr>
            </w:div>
            <w:div w:id="976761586">
              <w:marLeft w:val="0"/>
              <w:marRight w:val="0"/>
              <w:marTop w:val="0"/>
              <w:marBottom w:val="0"/>
              <w:divBdr>
                <w:top w:val="none" w:sz="0" w:space="0" w:color="auto"/>
                <w:left w:val="none" w:sz="0" w:space="0" w:color="auto"/>
                <w:bottom w:val="none" w:sz="0" w:space="0" w:color="auto"/>
                <w:right w:val="none" w:sz="0" w:space="0" w:color="auto"/>
              </w:divBdr>
            </w:div>
            <w:div w:id="297954922">
              <w:marLeft w:val="0"/>
              <w:marRight w:val="0"/>
              <w:marTop w:val="0"/>
              <w:marBottom w:val="0"/>
              <w:divBdr>
                <w:top w:val="none" w:sz="0" w:space="0" w:color="auto"/>
                <w:left w:val="none" w:sz="0" w:space="0" w:color="auto"/>
                <w:bottom w:val="none" w:sz="0" w:space="0" w:color="auto"/>
                <w:right w:val="none" w:sz="0" w:space="0" w:color="auto"/>
              </w:divBdr>
            </w:div>
            <w:div w:id="114757056">
              <w:marLeft w:val="0"/>
              <w:marRight w:val="0"/>
              <w:marTop w:val="0"/>
              <w:marBottom w:val="0"/>
              <w:divBdr>
                <w:top w:val="none" w:sz="0" w:space="0" w:color="auto"/>
                <w:left w:val="none" w:sz="0" w:space="0" w:color="auto"/>
                <w:bottom w:val="none" w:sz="0" w:space="0" w:color="auto"/>
                <w:right w:val="none" w:sz="0" w:space="0" w:color="auto"/>
              </w:divBdr>
            </w:div>
          </w:divsChild>
        </w:div>
        <w:div w:id="547841008">
          <w:marLeft w:val="0"/>
          <w:marRight w:val="0"/>
          <w:marTop w:val="0"/>
          <w:marBottom w:val="0"/>
          <w:divBdr>
            <w:top w:val="none" w:sz="0" w:space="0" w:color="auto"/>
            <w:left w:val="none" w:sz="0" w:space="0" w:color="auto"/>
            <w:bottom w:val="none" w:sz="0" w:space="0" w:color="auto"/>
            <w:right w:val="none" w:sz="0" w:space="0" w:color="auto"/>
          </w:divBdr>
        </w:div>
        <w:div w:id="80875441">
          <w:marLeft w:val="0"/>
          <w:marRight w:val="0"/>
          <w:marTop w:val="0"/>
          <w:marBottom w:val="0"/>
          <w:divBdr>
            <w:top w:val="none" w:sz="0" w:space="0" w:color="auto"/>
            <w:left w:val="none" w:sz="0" w:space="0" w:color="auto"/>
            <w:bottom w:val="none" w:sz="0" w:space="0" w:color="auto"/>
            <w:right w:val="none" w:sz="0" w:space="0" w:color="auto"/>
          </w:divBdr>
        </w:div>
        <w:div w:id="76178523">
          <w:marLeft w:val="0"/>
          <w:marRight w:val="0"/>
          <w:marTop w:val="0"/>
          <w:marBottom w:val="0"/>
          <w:divBdr>
            <w:top w:val="none" w:sz="0" w:space="0" w:color="auto"/>
            <w:left w:val="none" w:sz="0" w:space="0" w:color="auto"/>
            <w:bottom w:val="none" w:sz="0" w:space="0" w:color="auto"/>
            <w:right w:val="none" w:sz="0" w:space="0" w:color="auto"/>
          </w:divBdr>
        </w:div>
        <w:div w:id="741100830">
          <w:marLeft w:val="0"/>
          <w:marRight w:val="0"/>
          <w:marTop w:val="0"/>
          <w:marBottom w:val="0"/>
          <w:divBdr>
            <w:top w:val="none" w:sz="0" w:space="0" w:color="auto"/>
            <w:left w:val="none" w:sz="0" w:space="0" w:color="auto"/>
            <w:bottom w:val="none" w:sz="0" w:space="0" w:color="auto"/>
            <w:right w:val="none" w:sz="0" w:space="0" w:color="auto"/>
          </w:divBdr>
        </w:div>
        <w:div w:id="426465247">
          <w:marLeft w:val="0"/>
          <w:marRight w:val="0"/>
          <w:marTop w:val="0"/>
          <w:marBottom w:val="0"/>
          <w:divBdr>
            <w:top w:val="none" w:sz="0" w:space="0" w:color="auto"/>
            <w:left w:val="none" w:sz="0" w:space="0" w:color="auto"/>
            <w:bottom w:val="none" w:sz="0" w:space="0" w:color="auto"/>
            <w:right w:val="none" w:sz="0" w:space="0" w:color="auto"/>
          </w:divBdr>
        </w:div>
        <w:div w:id="1642073989">
          <w:marLeft w:val="0"/>
          <w:marRight w:val="0"/>
          <w:marTop w:val="0"/>
          <w:marBottom w:val="0"/>
          <w:divBdr>
            <w:top w:val="none" w:sz="0" w:space="0" w:color="auto"/>
            <w:left w:val="none" w:sz="0" w:space="0" w:color="auto"/>
            <w:bottom w:val="none" w:sz="0" w:space="0" w:color="auto"/>
            <w:right w:val="none" w:sz="0" w:space="0" w:color="auto"/>
          </w:divBdr>
          <w:divsChild>
            <w:div w:id="858544923">
              <w:marLeft w:val="0"/>
              <w:marRight w:val="0"/>
              <w:marTop w:val="0"/>
              <w:marBottom w:val="0"/>
              <w:divBdr>
                <w:top w:val="none" w:sz="0" w:space="0" w:color="auto"/>
                <w:left w:val="none" w:sz="0" w:space="0" w:color="auto"/>
                <w:bottom w:val="none" w:sz="0" w:space="0" w:color="auto"/>
                <w:right w:val="none" w:sz="0" w:space="0" w:color="auto"/>
              </w:divBdr>
            </w:div>
            <w:div w:id="1328749486">
              <w:marLeft w:val="0"/>
              <w:marRight w:val="0"/>
              <w:marTop w:val="0"/>
              <w:marBottom w:val="0"/>
              <w:divBdr>
                <w:top w:val="none" w:sz="0" w:space="0" w:color="auto"/>
                <w:left w:val="none" w:sz="0" w:space="0" w:color="auto"/>
                <w:bottom w:val="none" w:sz="0" w:space="0" w:color="auto"/>
                <w:right w:val="none" w:sz="0" w:space="0" w:color="auto"/>
              </w:divBdr>
            </w:div>
            <w:div w:id="1607275892">
              <w:marLeft w:val="0"/>
              <w:marRight w:val="0"/>
              <w:marTop w:val="0"/>
              <w:marBottom w:val="0"/>
              <w:divBdr>
                <w:top w:val="none" w:sz="0" w:space="0" w:color="auto"/>
                <w:left w:val="none" w:sz="0" w:space="0" w:color="auto"/>
                <w:bottom w:val="none" w:sz="0" w:space="0" w:color="auto"/>
                <w:right w:val="none" w:sz="0" w:space="0" w:color="auto"/>
              </w:divBdr>
            </w:div>
            <w:div w:id="1936554208">
              <w:marLeft w:val="0"/>
              <w:marRight w:val="0"/>
              <w:marTop w:val="0"/>
              <w:marBottom w:val="0"/>
              <w:divBdr>
                <w:top w:val="none" w:sz="0" w:space="0" w:color="auto"/>
                <w:left w:val="none" w:sz="0" w:space="0" w:color="auto"/>
                <w:bottom w:val="none" w:sz="0" w:space="0" w:color="auto"/>
                <w:right w:val="none" w:sz="0" w:space="0" w:color="auto"/>
              </w:divBdr>
            </w:div>
          </w:divsChild>
        </w:div>
        <w:div w:id="1389572685">
          <w:marLeft w:val="0"/>
          <w:marRight w:val="0"/>
          <w:marTop w:val="0"/>
          <w:marBottom w:val="0"/>
          <w:divBdr>
            <w:top w:val="none" w:sz="0" w:space="0" w:color="auto"/>
            <w:left w:val="none" w:sz="0" w:space="0" w:color="auto"/>
            <w:bottom w:val="none" w:sz="0" w:space="0" w:color="auto"/>
            <w:right w:val="none" w:sz="0" w:space="0" w:color="auto"/>
          </w:divBdr>
          <w:divsChild>
            <w:div w:id="84325">
              <w:marLeft w:val="0"/>
              <w:marRight w:val="0"/>
              <w:marTop w:val="0"/>
              <w:marBottom w:val="0"/>
              <w:divBdr>
                <w:top w:val="none" w:sz="0" w:space="0" w:color="auto"/>
                <w:left w:val="none" w:sz="0" w:space="0" w:color="auto"/>
                <w:bottom w:val="none" w:sz="0" w:space="0" w:color="auto"/>
                <w:right w:val="none" w:sz="0" w:space="0" w:color="auto"/>
              </w:divBdr>
            </w:div>
            <w:div w:id="895357952">
              <w:marLeft w:val="0"/>
              <w:marRight w:val="0"/>
              <w:marTop w:val="0"/>
              <w:marBottom w:val="0"/>
              <w:divBdr>
                <w:top w:val="none" w:sz="0" w:space="0" w:color="auto"/>
                <w:left w:val="none" w:sz="0" w:space="0" w:color="auto"/>
                <w:bottom w:val="none" w:sz="0" w:space="0" w:color="auto"/>
                <w:right w:val="none" w:sz="0" w:space="0" w:color="auto"/>
              </w:divBdr>
            </w:div>
            <w:div w:id="1565216148">
              <w:marLeft w:val="0"/>
              <w:marRight w:val="0"/>
              <w:marTop w:val="0"/>
              <w:marBottom w:val="0"/>
              <w:divBdr>
                <w:top w:val="none" w:sz="0" w:space="0" w:color="auto"/>
                <w:left w:val="none" w:sz="0" w:space="0" w:color="auto"/>
                <w:bottom w:val="none" w:sz="0" w:space="0" w:color="auto"/>
                <w:right w:val="none" w:sz="0" w:space="0" w:color="auto"/>
              </w:divBdr>
            </w:div>
          </w:divsChild>
        </w:div>
        <w:div w:id="944657108">
          <w:marLeft w:val="0"/>
          <w:marRight w:val="0"/>
          <w:marTop w:val="0"/>
          <w:marBottom w:val="0"/>
          <w:divBdr>
            <w:top w:val="none" w:sz="0" w:space="0" w:color="auto"/>
            <w:left w:val="none" w:sz="0" w:space="0" w:color="auto"/>
            <w:bottom w:val="none" w:sz="0" w:space="0" w:color="auto"/>
            <w:right w:val="none" w:sz="0" w:space="0" w:color="auto"/>
          </w:divBdr>
        </w:div>
      </w:divsChild>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036540268">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pt_helps/academic-integrity-what-it-is-and-how-to-avoid-a-breach/" TargetMode="External"/><Relationship Id="rId13" Type="http://schemas.openxmlformats.org/officeDocument/2006/relationships/hyperlink" Target="https://supra.net.au/hdr-hub/academic-integrity/" TargetMode="External"/><Relationship Id="rId18" Type="http://schemas.openxmlformats.org/officeDocument/2006/relationships/hyperlink" Target="https://supra.net.au/cpt_helps/academic-integrity-what-it-is-and-how-to-avoid-a-breach/" TargetMode="External"/><Relationship Id="rId26" Type="http://schemas.openxmlformats.org/officeDocument/2006/relationships/hyperlink" Target="http://sydney.edu.au/policies/showdoc.aspx?recnum=PDOC2017/441&amp;RendNum=0" TargetMode="External"/><Relationship Id="rId3" Type="http://schemas.openxmlformats.org/officeDocument/2006/relationships/settings" Target="settings.xml"/><Relationship Id="rId21" Type="http://schemas.openxmlformats.org/officeDocument/2006/relationships/hyperlink" Target="https://www.sydney.edu.au/students/learning-centre.html" TargetMode="External"/><Relationship Id="rId7" Type="http://schemas.openxmlformats.org/officeDocument/2006/relationships/hyperlink" Target="https://supra.net.au/hdr-hub/academic-integrity/" TargetMode="External"/><Relationship Id="rId12" Type="http://schemas.openxmlformats.org/officeDocument/2006/relationships/hyperlink" Target="http://supra.net.au/contact/" TargetMode="External"/><Relationship Id="rId17" Type="http://schemas.openxmlformats.org/officeDocument/2006/relationships/hyperlink" Target="http://supra.net.au/contact/" TargetMode="External"/><Relationship Id="rId25" Type="http://schemas.openxmlformats.org/officeDocument/2006/relationships/hyperlink" Target="http://sydney.edu.au/policies/showdoc.aspx?recnum=PDOC2013/321&amp;RendNum=0" TargetMode="External"/><Relationship Id="rId2" Type="http://schemas.openxmlformats.org/officeDocument/2006/relationships/styles" Target="styles.xml"/><Relationship Id="rId16" Type="http://schemas.openxmlformats.org/officeDocument/2006/relationships/hyperlink" Target="https://supra.net.au/contact" TargetMode="External"/><Relationship Id="rId20" Type="http://schemas.openxmlformats.org/officeDocument/2006/relationships/hyperlink" Target="https://supra.net.au/contac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ra.net.au/cpt_helps/academic-integrity-frequently-asked-questions" TargetMode="External"/><Relationship Id="rId11" Type="http://schemas.openxmlformats.org/officeDocument/2006/relationships/hyperlink" Target="https://supra.net.au/cpt_helps/academic-appeals/" TargetMode="External"/><Relationship Id="rId24" Type="http://schemas.openxmlformats.org/officeDocument/2006/relationships/hyperlink" Target="https://www.sydney.edu.au/policies/showdoc.aspx?recnum=PDOC2012/255&amp;RendNum=0" TargetMode="External"/><Relationship Id="rId5" Type="http://schemas.openxmlformats.org/officeDocument/2006/relationships/hyperlink" Target="https://supra.net.au/cpt_helps/academic-integrity-what-it-is-and-how-to-avoid-a-breach" TargetMode="External"/><Relationship Id="rId15" Type="http://schemas.openxmlformats.org/officeDocument/2006/relationships/hyperlink" Target="https://supra.net.au/cpt_helps/academic-integrity-frequently-asked-questions/" TargetMode="External"/><Relationship Id="rId23" Type="http://schemas.openxmlformats.org/officeDocument/2006/relationships/hyperlink" Target="https://www.sydney.edu.au/policies/showdoc.aspx?recnum=PDOC2012/254&amp;RendNum=0" TargetMode="External"/><Relationship Id="rId28" Type="http://schemas.openxmlformats.org/officeDocument/2006/relationships/hyperlink" Target="http://sydney.edu.au/policies/showdoc.aspx?recnum=PDOC2018/476&amp;RendNum=0" TargetMode="External"/><Relationship Id="rId10" Type="http://schemas.openxmlformats.org/officeDocument/2006/relationships/hyperlink" Target="http://supra.net.au/cpt_helps/student-advice-advocacy-service/" TargetMode="External"/><Relationship Id="rId19" Type="http://schemas.openxmlformats.org/officeDocument/2006/relationships/hyperlink" Target="https://supra.net.au/cpt_helps/academic-integrity-frequently-asked-questions/" TargetMode="External"/><Relationship Id="rId4" Type="http://schemas.openxmlformats.org/officeDocument/2006/relationships/webSettings" Target="webSettings.xml"/><Relationship Id="rId9" Type="http://schemas.openxmlformats.org/officeDocument/2006/relationships/hyperlink" Target="https://supra.net.au/contact" TargetMode="External"/><Relationship Id="rId14" Type="http://schemas.openxmlformats.org/officeDocument/2006/relationships/hyperlink" Target="https://www.sydney.edu.au/policies/showdoc.aspx?recnum=PDOC2018/476&amp;RendNum=0" TargetMode="External"/><Relationship Id="rId22" Type="http://schemas.openxmlformats.org/officeDocument/2006/relationships/hyperlink" Target="http://www.sydney.edu.au/policy" TargetMode="External"/><Relationship Id="rId27" Type="http://schemas.openxmlformats.org/officeDocument/2006/relationships/hyperlink" Target="https://www.sydney.edu.au/policies/showdoc.aspx?recnum=PDOC2011/215&amp;RendNum=0"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37</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Rachel Engdahl</cp:lastModifiedBy>
  <cp:revision>10</cp:revision>
  <dcterms:created xsi:type="dcterms:W3CDTF">2023-07-03T23:37:00Z</dcterms:created>
  <dcterms:modified xsi:type="dcterms:W3CDTF">2024-03-06T22:37:00Z</dcterms:modified>
</cp:coreProperties>
</file>