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B93" w14:textId="77777777" w:rsidR="00560448" w:rsidRPr="00560448" w:rsidRDefault="00560448" w:rsidP="00560448">
      <w:pPr>
        <w:pStyle w:val="Heading1"/>
      </w:pPr>
      <w:r w:rsidRPr="00560448">
        <w:t>Academic appeals for coursework students </w:t>
      </w:r>
    </w:p>
    <w:p w14:paraId="5018233D" w14:textId="77777777" w:rsidR="00560448" w:rsidRPr="00560448" w:rsidRDefault="00560448" w:rsidP="00560448">
      <w:r w:rsidRPr="00560448">
        <w:t>Related articles: </w:t>
      </w:r>
    </w:p>
    <w:p w14:paraId="490CB706" w14:textId="77777777" w:rsidR="00560448" w:rsidRPr="00560448" w:rsidRDefault="00000000" w:rsidP="00560448">
      <w:pPr>
        <w:pStyle w:val="ListParagraph"/>
        <w:numPr>
          <w:ilvl w:val="0"/>
          <w:numId w:val="47"/>
        </w:numPr>
      </w:pPr>
      <w:hyperlink r:id="rId5" w:tgtFrame="_blank" w:history="1">
        <w:r w:rsidR="00560448" w:rsidRPr="00560448">
          <w:rPr>
            <w:rStyle w:val="Hyperlink"/>
          </w:rPr>
          <w:t>Stage 1 appeals – frequently asked questions</w:t>
        </w:r>
      </w:hyperlink>
      <w:r w:rsidR="00560448" w:rsidRPr="00560448">
        <w:t> </w:t>
      </w:r>
    </w:p>
    <w:p w14:paraId="3EDCD4EC" w14:textId="4B03C421" w:rsidR="00560448" w:rsidRPr="00560448" w:rsidRDefault="00000000" w:rsidP="00560448">
      <w:pPr>
        <w:pStyle w:val="ListParagraph"/>
        <w:numPr>
          <w:ilvl w:val="0"/>
          <w:numId w:val="47"/>
        </w:numPr>
      </w:pPr>
      <w:hyperlink r:id="rId6" w:tgtFrame="_blank" w:history="1">
        <w:r w:rsidR="00560448" w:rsidRPr="00560448">
          <w:rPr>
            <w:rStyle w:val="Hyperlink"/>
          </w:rPr>
          <w:t>Appeal or complaint?</w:t>
        </w:r>
      </w:hyperlink>
    </w:p>
    <w:p w14:paraId="38E13A13" w14:textId="77777777" w:rsidR="00560448" w:rsidRPr="00560448" w:rsidRDefault="00560448" w:rsidP="00560448">
      <w:r w:rsidRPr="00560448">
        <w:t xml:space="preserve">You have the right to appeal academic decisions made by the University. The </w:t>
      </w:r>
      <w:hyperlink r:id="rId7" w:tgtFrame="_blank" w:history="1">
        <w:r w:rsidRPr="00560448">
          <w:rPr>
            <w:rStyle w:val="Hyperlink"/>
          </w:rPr>
          <w:t>University of Sydney (Student Academic Appeals) Rule 2021</w:t>
        </w:r>
      </w:hyperlink>
      <w:r w:rsidRPr="00560448">
        <w:t xml:space="preserve"> is the policy that governs academic appeals at the University of Sydney. </w:t>
      </w:r>
    </w:p>
    <w:p w14:paraId="337DCAA9" w14:textId="77777777" w:rsidR="00560448" w:rsidRPr="00560448" w:rsidRDefault="00560448" w:rsidP="00560448">
      <w:pPr>
        <w:pStyle w:val="Heading2"/>
      </w:pPr>
      <w:r w:rsidRPr="00560448">
        <w:t>What is an appeal? </w:t>
      </w:r>
    </w:p>
    <w:p w14:paraId="7BD4947A" w14:textId="77777777" w:rsidR="00560448" w:rsidRPr="00560448" w:rsidRDefault="00560448" w:rsidP="00560448">
      <w:r w:rsidRPr="00560448">
        <w:t>The University of Sydney provides all enrolled students with an internal process for appealing decisions made by the University. There are 3 escalating stages in the academic appeal process: </w:t>
      </w:r>
    </w:p>
    <w:p w14:paraId="2550F96B" w14:textId="77777777" w:rsidR="00560448" w:rsidRPr="00560448" w:rsidRDefault="00560448" w:rsidP="00560448">
      <w:pPr>
        <w:pStyle w:val="ListParagraph"/>
        <w:numPr>
          <w:ilvl w:val="0"/>
          <w:numId w:val="55"/>
        </w:numPr>
      </w:pPr>
      <w:r w:rsidRPr="00560448">
        <w:t>resolution with the original decision-maker </w:t>
      </w:r>
    </w:p>
    <w:p w14:paraId="2E7D4355" w14:textId="77777777" w:rsidR="00560448" w:rsidRPr="00560448" w:rsidRDefault="00560448" w:rsidP="00560448">
      <w:pPr>
        <w:pStyle w:val="ListParagraph"/>
        <w:numPr>
          <w:ilvl w:val="0"/>
          <w:numId w:val="55"/>
        </w:numPr>
      </w:pPr>
      <w:r w:rsidRPr="00560448">
        <w:t>application for review by the faculty or Academic Panel </w:t>
      </w:r>
    </w:p>
    <w:p w14:paraId="33F94683" w14:textId="11331F3B" w:rsidR="00560448" w:rsidRPr="00560448" w:rsidRDefault="00560448" w:rsidP="00560448">
      <w:pPr>
        <w:pStyle w:val="ListParagraph"/>
        <w:numPr>
          <w:ilvl w:val="0"/>
          <w:numId w:val="55"/>
        </w:numPr>
      </w:pPr>
      <w:r w:rsidRPr="00560448">
        <w:t>appeal to the Student Appeals Body (SAB).</w:t>
      </w:r>
    </w:p>
    <w:p w14:paraId="7D12EB00" w14:textId="77777777" w:rsidR="00560448" w:rsidRPr="00560448" w:rsidRDefault="00560448" w:rsidP="00560448">
      <w:r w:rsidRPr="00560448">
        <w:t>Decisions that are commonly appealed include: </w:t>
      </w:r>
    </w:p>
    <w:p w14:paraId="59CE4FEA" w14:textId="77777777" w:rsidR="00560448" w:rsidRPr="00560448" w:rsidRDefault="00560448" w:rsidP="00560448">
      <w:pPr>
        <w:pStyle w:val="ListParagraph"/>
        <w:numPr>
          <w:ilvl w:val="0"/>
          <w:numId w:val="53"/>
        </w:numPr>
      </w:pPr>
      <w:r w:rsidRPr="00560448">
        <w:t>a mark for an essay or exam </w:t>
      </w:r>
    </w:p>
    <w:p w14:paraId="5ADCBA05" w14:textId="77777777" w:rsidR="00560448" w:rsidRPr="00560448" w:rsidRDefault="00560448" w:rsidP="00560448">
      <w:pPr>
        <w:pStyle w:val="ListParagraph"/>
        <w:numPr>
          <w:ilvl w:val="0"/>
          <w:numId w:val="53"/>
        </w:numPr>
      </w:pPr>
      <w:r w:rsidRPr="00560448">
        <w:t>the overall mark for a unit of study </w:t>
      </w:r>
    </w:p>
    <w:p w14:paraId="60D92EE0" w14:textId="77777777" w:rsidR="00560448" w:rsidRPr="00560448" w:rsidRDefault="00560448" w:rsidP="00560448">
      <w:pPr>
        <w:pStyle w:val="ListParagraph"/>
        <w:numPr>
          <w:ilvl w:val="0"/>
          <w:numId w:val="53"/>
        </w:numPr>
      </w:pPr>
      <w:r w:rsidRPr="00560448">
        <w:t xml:space="preserve">a </w:t>
      </w:r>
      <w:proofErr w:type="gramStart"/>
      <w:r w:rsidRPr="00560448">
        <w:t>fail</w:t>
      </w:r>
      <w:proofErr w:type="gramEnd"/>
      <w:r w:rsidRPr="00560448">
        <w:t xml:space="preserve"> grade </w:t>
      </w:r>
    </w:p>
    <w:p w14:paraId="06E83825" w14:textId="77777777" w:rsidR="00560448" w:rsidRPr="00560448" w:rsidRDefault="00560448" w:rsidP="00560448">
      <w:pPr>
        <w:pStyle w:val="ListParagraph"/>
        <w:numPr>
          <w:ilvl w:val="0"/>
          <w:numId w:val="53"/>
        </w:numPr>
      </w:pPr>
      <w:r w:rsidRPr="00560448">
        <w:t>termination of a placement </w:t>
      </w:r>
    </w:p>
    <w:p w14:paraId="15BEA515" w14:textId="65F48A8B" w:rsidR="00560448" w:rsidRPr="00560448" w:rsidRDefault="00560448" w:rsidP="00560448">
      <w:pPr>
        <w:pStyle w:val="ListParagraph"/>
        <w:numPr>
          <w:ilvl w:val="0"/>
          <w:numId w:val="53"/>
        </w:numPr>
      </w:pPr>
      <w:r w:rsidRPr="00560448">
        <w:t>a finding of plagiarism</w:t>
      </w:r>
      <w:r w:rsidR="008C5C44">
        <w:t xml:space="preserve"> or breach of academic integrity</w:t>
      </w:r>
    </w:p>
    <w:p w14:paraId="4DCFCE9A" w14:textId="77777777" w:rsidR="00560448" w:rsidRPr="00560448" w:rsidRDefault="00560448" w:rsidP="00560448">
      <w:pPr>
        <w:pStyle w:val="ListParagraph"/>
        <w:numPr>
          <w:ilvl w:val="0"/>
          <w:numId w:val="53"/>
        </w:numPr>
      </w:pPr>
      <w:r w:rsidRPr="00560448">
        <w:t xml:space="preserve">a declined </w:t>
      </w:r>
      <w:hyperlink r:id="rId8" w:tgtFrame="_blank" w:history="1">
        <w:r w:rsidRPr="00560448">
          <w:rPr>
            <w:rStyle w:val="Hyperlink"/>
          </w:rPr>
          <w:t>special consideration or special arrangements application</w:t>
        </w:r>
      </w:hyperlink>
      <w:r w:rsidRPr="00560448">
        <w:t> </w:t>
      </w:r>
    </w:p>
    <w:p w14:paraId="3835B7B9" w14:textId="77777777" w:rsidR="00560448" w:rsidRPr="00560448" w:rsidRDefault="00560448" w:rsidP="00560448">
      <w:pPr>
        <w:pStyle w:val="ListParagraph"/>
        <w:numPr>
          <w:ilvl w:val="0"/>
          <w:numId w:val="53"/>
        </w:numPr>
      </w:pPr>
      <w:r w:rsidRPr="00560448">
        <w:t>a declined credit for previous study application </w:t>
      </w:r>
    </w:p>
    <w:p w14:paraId="7FD5FC82" w14:textId="77777777" w:rsidR="00560448" w:rsidRPr="00560448" w:rsidRDefault="00560448" w:rsidP="00560448">
      <w:pPr>
        <w:pStyle w:val="ListParagraph"/>
        <w:numPr>
          <w:ilvl w:val="0"/>
          <w:numId w:val="53"/>
        </w:numPr>
      </w:pPr>
      <w:r w:rsidRPr="00560448">
        <w:t>a decision to impose conditions or restrictions on your re-enrolment after you are asked to Show Good Cause </w:t>
      </w:r>
    </w:p>
    <w:p w14:paraId="4F45124B" w14:textId="77777777" w:rsidR="00560448" w:rsidRPr="00560448" w:rsidRDefault="00560448" w:rsidP="00560448">
      <w:pPr>
        <w:pStyle w:val="ListParagraph"/>
        <w:numPr>
          <w:ilvl w:val="0"/>
          <w:numId w:val="53"/>
        </w:numPr>
      </w:pPr>
      <w:r w:rsidRPr="00560448">
        <w:t xml:space="preserve">a decision not to re-admit or re-enrol you following exclusion from your award </w:t>
      </w:r>
      <w:proofErr w:type="gramStart"/>
      <w:r w:rsidRPr="00560448">
        <w:t>course</w:t>
      </w:r>
      <w:proofErr w:type="gramEnd"/>
      <w:r w:rsidRPr="00560448">
        <w:t> </w:t>
      </w:r>
    </w:p>
    <w:p w14:paraId="27DBA5E2" w14:textId="77777777" w:rsidR="00560448" w:rsidRPr="00560448" w:rsidRDefault="00560448" w:rsidP="00560448">
      <w:pPr>
        <w:pStyle w:val="ListParagraph"/>
        <w:numPr>
          <w:ilvl w:val="0"/>
          <w:numId w:val="53"/>
        </w:numPr>
      </w:pPr>
      <w:r w:rsidRPr="00560448">
        <w:lastRenderedPageBreak/>
        <w:t xml:space="preserve">a decision to terminate your </w:t>
      </w:r>
      <w:proofErr w:type="gramStart"/>
      <w:r w:rsidRPr="00560448">
        <w:t>candidature, if</w:t>
      </w:r>
      <w:proofErr w:type="gramEnd"/>
      <w:r w:rsidRPr="00560448">
        <w:t xml:space="preserve"> you are completing a postgraduate award. </w:t>
      </w:r>
    </w:p>
    <w:p w14:paraId="6E688346" w14:textId="51861AFD" w:rsidR="00560448" w:rsidRPr="00560448" w:rsidRDefault="00560448" w:rsidP="00560448">
      <w:r w:rsidRPr="00560448">
        <w:rPr>
          <w:b/>
          <w:bCs/>
        </w:rPr>
        <w:t>An appeal must identify your concerns with the decision, or lack of due process.</w:t>
      </w:r>
      <w:r w:rsidRPr="00560448">
        <w:t xml:space="preserve"> You need to clearly explain how the decision failed to properly follow 1 or more University policies or procedures. For example, an essay marked without following the published marking criteria.</w:t>
      </w:r>
    </w:p>
    <w:p w14:paraId="3A80F862" w14:textId="77777777" w:rsidR="00560448" w:rsidRPr="00560448" w:rsidRDefault="00560448" w:rsidP="00560448">
      <w:pPr>
        <w:pStyle w:val="Heading2"/>
      </w:pPr>
      <w:r w:rsidRPr="00560448">
        <w:t>What is not an appeal? </w:t>
      </w:r>
    </w:p>
    <w:p w14:paraId="00C5AD49" w14:textId="77777777" w:rsidR="00560448" w:rsidRPr="00560448" w:rsidRDefault="00560448" w:rsidP="00560448">
      <w:r w:rsidRPr="00560448">
        <w:t xml:space="preserve">Examples of when you would </w:t>
      </w:r>
      <w:r w:rsidRPr="00560448">
        <w:rPr>
          <w:b/>
          <w:bCs/>
        </w:rPr>
        <w:t>not have strong reasons to appeal</w:t>
      </w:r>
      <w:r w:rsidRPr="00560448">
        <w:t xml:space="preserve"> include: </w:t>
      </w:r>
    </w:p>
    <w:p w14:paraId="3A95694A" w14:textId="77777777" w:rsidR="00560448" w:rsidRPr="00560448" w:rsidRDefault="00560448" w:rsidP="00560448">
      <w:pPr>
        <w:pStyle w:val="ListParagraph"/>
        <w:numPr>
          <w:ilvl w:val="0"/>
          <w:numId w:val="54"/>
        </w:numPr>
      </w:pPr>
      <w:r w:rsidRPr="00560448">
        <w:t>receiving a poor mark or grade alone </w:t>
      </w:r>
    </w:p>
    <w:p w14:paraId="10F51653" w14:textId="77777777" w:rsidR="00560448" w:rsidRPr="00560448" w:rsidRDefault="00560448" w:rsidP="00560448">
      <w:pPr>
        <w:pStyle w:val="ListParagraph"/>
        <w:numPr>
          <w:ilvl w:val="0"/>
          <w:numId w:val="54"/>
        </w:numPr>
      </w:pPr>
      <w:r w:rsidRPr="00560448">
        <w:t>working hard and unexpectedly failing. </w:t>
      </w:r>
    </w:p>
    <w:p w14:paraId="2566364F" w14:textId="77777777" w:rsidR="00560448" w:rsidRPr="00560448" w:rsidRDefault="00560448" w:rsidP="00560448">
      <w:r w:rsidRPr="00560448">
        <w:rPr>
          <w:b/>
          <w:bCs/>
        </w:rPr>
        <w:t>It may be difficult to appeal an academic’s judgment, expertise, or discretionary powers.</w:t>
      </w:r>
      <w:r w:rsidRPr="00560448">
        <w:t xml:space="preserve"> For example, appealing a failed placement where your supervisor assessed your performance as inadequate, as your supervisor used their expertise to make the decision. </w:t>
      </w:r>
      <w:r w:rsidRPr="00560448">
        <w:rPr>
          <w:b/>
          <w:bCs/>
        </w:rPr>
        <w:t>If you fail a placement</w:t>
      </w:r>
      <w:r w:rsidRPr="00560448">
        <w:t xml:space="preserve"> and are not satisfied with the feedback you receive, you can </w:t>
      </w:r>
      <w:hyperlink r:id="rId9" w:tgtFrame="_blank" w:history="1">
        <w:r w:rsidRPr="00560448">
          <w:rPr>
            <w:rStyle w:val="Hyperlink"/>
          </w:rPr>
          <w:t>contact us</w:t>
        </w:r>
      </w:hyperlink>
      <w:r w:rsidRPr="00560448">
        <w:t xml:space="preserve"> for advice. </w:t>
      </w:r>
    </w:p>
    <w:p w14:paraId="5D3E4B77" w14:textId="77777777" w:rsidR="00560448" w:rsidRPr="00560448" w:rsidRDefault="00560448" w:rsidP="00560448">
      <w:r w:rsidRPr="00560448">
        <w:t xml:space="preserve">Sometimes </w:t>
      </w:r>
      <w:r w:rsidRPr="00560448">
        <w:rPr>
          <w:b/>
          <w:bCs/>
        </w:rPr>
        <w:t xml:space="preserve">what you are disputing might constitute a </w:t>
      </w:r>
      <w:hyperlink r:id="rId10" w:tgtFrame="_blank" w:history="1">
        <w:r w:rsidRPr="00560448">
          <w:rPr>
            <w:rStyle w:val="Hyperlink"/>
            <w:b/>
            <w:bCs/>
          </w:rPr>
          <w:t>non-academic complaint</w:t>
        </w:r>
      </w:hyperlink>
      <w:r w:rsidRPr="00560448">
        <w:t xml:space="preserve"> </w:t>
      </w:r>
      <w:r w:rsidRPr="00560448">
        <w:rPr>
          <w:b/>
          <w:bCs/>
        </w:rPr>
        <w:t xml:space="preserve">rather than an appeal. </w:t>
      </w:r>
      <w:r w:rsidRPr="00560448">
        <w:t>An academic appeal is a process to challenge an academic decision or a breach in due process in making an academic decision. A complaint, on the other hand, is a way to raise an issue with the faculty or the University over matters such as discrimination, harassment or bullying, or about the quality of teaching or assessment.</w:t>
      </w:r>
      <w:r w:rsidRPr="00560448">
        <w:rPr>
          <w:rFonts w:ascii="Arial" w:hAnsi="Arial" w:cs="Arial"/>
        </w:rPr>
        <w:t> </w:t>
      </w:r>
      <w:r w:rsidRPr="00560448">
        <w:t xml:space="preserve">For more details about these important differences read our article </w:t>
      </w:r>
      <w:hyperlink r:id="rId11" w:tgtFrame="_blank" w:history="1">
        <w:r w:rsidRPr="00560448">
          <w:rPr>
            <w:rStyle w:val="Hyperlink"/>
          </w:rPr>
          <w:t>Appeal or complaint?</w:t>
        </w:r>
      </w:hyperlink>
      <w:r w:rsidRPr="00560448">
        <w:t xml:space="preserve"> and our article </w:t>
      </w:r>
      <w:hyperlink r:id="rId12" w:tgtFrame="_blank" w:history="1">
        <w:r w:rsidRPr="00560448">
          <w:rPr>
            <w:rStyle w:val="Hyperlink"/>
          </w:rPr>
          <w:t>Making a complaint</w:t>
        </w:r>
      </w:hyperlink>
      <w:r w:rsidRPr="00560448">
        <w:t>.  </w:t>
      </w:r>
    </w:p>
    <w:p w14:paraId="39E1FB1C" w14:textId="77777777" w:rsidR="00560448" w:rsidRPr="00560448" w:rsidRDefault="00560448" w:rsidP="00721F47">
      <w:pPr>
        <w:pStyle w:val="Heading2"/>
      </w:pPr>
      <w:r w:rsidRPr="00560448">
        <w:t xml:space="preserve">The appeals </w:t>
      </w:r>
      <w:proofErr w:type="gramStart"/>
      <w:r w:rsidRPr="00560448">
        <w:t>process</w:t>
      </w:r>
      <w:proofErr w:type="gramEnd"/>
      <w:r w:rsidRPr="00560448">
        <w:t> </w:t>
      </w:r>
    </w:p>
    <w:p w14:paraId="4849753C" w14:textId="77777777" w:rsidR="00560448" w:rsidRPr="00560448" w:rsidRDefault="00560448" w:rsidP="00560448">
      <w:r w:rsidRPr="00560448">
        <w:t xml:space="preserve">Clear advice on each appeals stage can be found on the </w:t>
      </w:r>
      <w:hyperlink r:id="rId13" w:tgtFrame="_blank" w:history="1">
        <w:r w:rsidRPr="00560448">
          <w:rPr>
            <w:rStyle w:val="Hyperlink"/>
          </w:rPr>
          <w:t>University’s academic appeals pages.</w:t>
        </w:r>
      </w:hyperlink>
      <w:r w:rsidRPr="00560448">
        <w:t>  </w:t>
      </w:r>
    </w:p>
    <w:p w14:paraId="76182464" w14:textId="7211D960" w:rsidR="00560448" w:rsidRPr="00560448" w:rsidRDefault="00560448" w:rsidP="002F6218">
      <w:pPr>
        <w:pStyle w:val="Heading2"/>
      </w:pPr>
      <w:r w:rsidRPr="00560448">
        <w:t>Stage 1 – informal resolution</w:t>
      </w:r>
    </w:p>
    <w:p w14:paraId="1738FB2E" w14:textId="77777777" w:rsidR="00560448" w:rsidRPr="00560448" w:rsidRDefault="00560448" w:rsidP="00560448">
      <w:r w:rsidRPr="00560448">
        <w:t xml:space="preserve">If you disagree with, or want to understand more about, an academic decision, </w:t>
      </w:r>
      <w:r w:rsidRPr="00560448">
        <w:rPr>
          <w:b/>
          <w:bCs/>
        </w:rPr>
        <w:t>the first step is to make an appeal directly to the person who made the academic decision.</w:t>
      </w:r>
      <w:r w:rsidRPr="00560448">
        <w:t>  </w:t>
      </w:r>
    </w:p>
    <w:p w14:paraId="0008C7F1" w14:textId="77777777" w:rsidR="00560448" w:rsidRPr="00560448" w:rsidRDefault="00560448" w:rsidP="00560448">
      <w:pPr>
        <w:rPr>
          <w:b/>
          <w:bCs/>
        </w:rPr>
      </w:pPr>
      <w:r w:rsidRPr="00560448">
        <w:rPr>
          <w:b/>
          <w:bCs/>
        </w:rPr>
        <w:lastRenderedPageBreak/>
        <w:t>Key points: </w:t>
      </w:r>
    </w:p>
    <w:p w14:paraId="6BEB0CD0" w14:textId="77777777" w:rsidR="00560448" w:rsidRPr="00560448" w:rsidRDefault="00560448" w:rsidP="00560448">
      <w:pPr>
        <w:pStyle w:val="ListParagraph"/>
        <w:numPr>
          <w:ilvl w:val="0"/>
          <w:numId w:val="56"/>
        </w:numPr>
      </w:pPr>
      <w:r w:rsidRPr="00560448">
        <w:rPr>
          <w:b/>
          <w:bCs/>
        </w:rPr>
        <w:t xml:space="preserve">You have 15 working days to lodge your appeal </w:t>
      </w:r>
      <w:r w:rsidRPr="00560448">
        <w:t xml:space="preserve">– starting from the date of the decision or release of result (working days do not include weekends, public </w:t>
      </w:r>
      <w:proofErr w:type="gramStart"/>
      <w:r w:rsidRPr="00560448">
        <w:t>holidays</w:t>
      </w:r>
      <w:proofErr w:type="gramEnd"/>
      <w:r w:rsidRPr="00560448">
        <w:t xml:space="preserve"> or the University shut-down period). </w:t>
      </w:r>
    </w:p>
    <w:p w14:paraId="3F81CF47" w14:textId="6E55A482" w:rsidR="00560448" w:rsidRPr="00560448" w:rsidRDefault="00560448" w:rsidP="00560448">
      <w:pPr>
        <w:pStyle w:val="ListParagraph"/>
        <w:numPr>
          <w:ilvl w:val="0"/>
          <w:numId w:val="56"/>
        </w:numPr>
      </w:pPr>
      <w:r w:rsidRPr="00560448">
        <w:t>Some faculties require a written appeal, others arrange a meeting to discuss your concerns. Always get the response to your appeal in writing. If you have a meeting, ask for the outcome to be emailed to you after your meeting.</w:t>
      </w:r>
    </w:p>
    <w:p w14:paraId="71F9AEE8" w14:textId="77777777" w:rsidR="00560448" w:rsidRPr="00560448" w:rsidRDefault="00560448" w:rsidP="00560448">
      <w:r w:rsidRPr="00560448">
        <w:rPr>
          <w:b/>
          <w:bCs/>
        </w:rPr>
        <w:t>If you are in the Business School,</w:t>
      </w:r>
      <w:r w:rsidRPr="00560448">
        <w:t xml:space="preserve"> </w:t>
      </w:r>
      <w:hyperlink r:id="rId14" w:tgtFrame="_blank" w:history="1">
        <w:r w:rsidRPr="00560448">
          <w:rPr>
            <w:rStyle w:val="Hyperlink"/>
          </w:rPr>
          <w:t>use their informal resolution form</w:t>
        </w:r>
      </w:hyperlink>
      <w:r w:rsidRPr="00560448">
        <w:t xml:space="preserve"> to lodge a Stage 1 appeal. </w:t>
      </w:r>
    </w:p>
    <w:p w14:paraId="12B7EB80" w14:textId="77777777" w:rsidR="00560448" w:rsidRPr="00560448" w:rsidRDefault="00560448" w:rsidP="00560448">
      <w:r w:rsidRPr="00560448">
        <w:rPr>
          <w:b/>
          <w:bCs/>
        </w:rPr>
        <w:t xml:space="preserve">If your appeal is about special consideration, special arrangements, </w:t>
      </w:r>
      <w:proofErr w:type="gramStart"/>
      <w:r w:rsidRPr="00560448">
        <w:rPr>
          <w:b/>
          <w:bCs/>
        </w:rPr>
        <w:t>credit</w:t>
      </w:r>
      <w:proofErr w:type="gramEnd"/>
      <w:r w:rsidRPr="00560448">
        <w:rPr>
          <w:b/>
          <w:bCs/>
        </w:rPr>
        <w:t xml:space="preserve"> or mobility academic decisions,</w:t>
      </w:r>
      <w:r w:rsidRPr="00560448">
        <w:t xml:space="preserve"> you must make an informal resolution request online. </w:t>
      </w:r>
      <w:hyperlink r:id="rId15" w:tgtFrame="_blank" w:history="1">
        <w:r w:rsidRPr="00560448">
          <w:rPr>
            <w:rStyle w:val="Hyperlink"/>
          </w:rPr>
          <w:t>The University website has links to submit your request</w:t>
        </w:r>
      </w:hyperlink>
      <w:r w:rsidRPr="00560448">
        <w:t>.  </w:t>
      </w:r>
    </w:p>
    <w:p w14:paraId="34D252A9" w14:textId="77777777" w:rsidR="00560448" w:rsidRPr="00560448" w:rsidRDefault="00560448" w:rsidP="00560448">
      <w:r w:rsidRPr="00560448">
        <w:rPr>
          <w:b/>
          <w:bCs/>
        </w:rPr>
        <w:t>If you are appealing an exam</w:t>
      </w:r>
      <w:r w:rsidRPr="00560448">
        <w:t xml:space="preserve">, you should review your exam script before making your appeal. The faculty will schedule exam review times, but if you miss these you may email your unit coordinator to request a review of your exam paper, </w:t>
      </w:r>
      <w:proofErr w:type="gramStart"/>
      <w:r w:rsidRPr="00560448">
        <w:t>as long as</w:t>
      </w:r>
      <w:proofErr w:type="gramEnd"/>
      <w:r w:rsidRPr="00560448">
        <w:t xml:space="preserve"> you make the request within 15 working days of the release of your result. Late requests may be granted by the associate dean, at their discretion. </w:t>
      </w:r>
    </w:p>
    <w:p w14:paraId="03B9E9FA" w14:textId="77777777" w:rsidR="00560448" w:rsidRPr="00560448" w:rsidRDefault="00560448" w:rsidP="00560448">
      <w:r w:rsidRPr="00560448">
        <w:t xml:space="preserve">For appeals against </w:t>
      </w:r>
      <w:r w:rsidRPr="00560448">
        <w:rPr>
          <w:b/>
          <w:bCs/>
        </w:rPr>
        <w:t>exclusion from a coursework</w:t>
      </w:r>
      <w:r w:rsidRPr="00560448">
        <w:t xml:space="preserve"> degree we recommend you also read our articles on </w:t>
      </w:r>
      <w:hyperlink r:id="rId16" w:tgtFrame="_blank" w:history="1">
        <w:r w:rsidRPr="00560448">
          <w:rPr>
            <w:rStyle w:val="Hyperlink"/>
          </w:rPr>
          <w:t>Show Good Cause and exclusion</w:t>
        </w:r>
      </w:hyperlink>
      <w:r w:rsidRPr="00560448">
        <w:t>. </w:t>
      </w:r>
    </w:p>
    <w:p w14:paraId="7173C055" w14:textId="7B39D2C9" w:rsidR="00560448" w:rsidRPr="00560448" w:rsidRDefault="00560448" w:rsidP="00560448">
      <w:r w:rsidRPr="00560448">
        <w:t xml:space="preserve">For appeals against </w:t>
      </w:r>
      <w:r w:rsidRPr="00560448">
        <w:rPr>
          <w:b/>
          <w:bCs/>
        </w:rPr>
        <w:t>termination of a Higher Degree by Research</w:t>
      </w:r>
      <w:r w:rsidRPr="00560448">
        <w:t xml:space="preserve"> candidature, read our article </w:t>
      </w:r>
      <w:hyperlink r:id="rId17" w:tgtFrame="_blank" w:history="1">
        <w:r w:rsidRPr="00560448">
          <w:rPr>
            <w:rStyle w:val="Hyperlink"/>
          </w:rPr>
          <w:t>Show Good Cause and exclusion for HDR students</w:t>
        </w:r>
      </w:hyperlink>
      <w:r w:rsidRPr="00560448">
        <w:t>.</w:t>
      </w:r>
    </w:p>
    <w:p w14:paraId="00A67BE3" w14:textId="77777777" w:rsidR="00560448" w:rsidRPr="00560448" w:rsidRDefault="00560448" w:rsidP="00560448">
      <w:r w:rsidRPr="009D6427">
        <w:rPr>
          <w:b/>
          <w:bCs/>
        </w:rPr>
        <w:t>For special consideration and special arrangements</w:t>
      </w:r>
      <w:r w:rsidRPr="00560448">
        <w:t>: you must communicate your concerns to the Student Administration Services team that communicated the original decision to you. This communication must be initiated by you within 15 working days of receiving the outcome of your application. </w:t>
      </w:r>
    </w:p>
    <w:p w14:paraId="0DEB6273" w14:textId="77777777" w:rsidR="00560448" w:rsidRPr="00560448" w:rsidRDefault="00560448" w:rsidP="00560448">
      <w:pPr>
        <w:pStyle w:val="Heading3"/>
      </w:pPr>
      <w:r w:rsidRPr="00560448">
        <w:t>Requests for further feedback </w:t>
      </w:r>
    </w:p>
    <w:p w14:paraId="1A2C84FC" w14:textId="77777777" w:rsidR="00560448" w:rsidRPr="00560448" w:rsidRDefault="00560448" w:rsidP="00560448">
      <w:r w:rsidRPr="00560448">
        <w:t>Informal resolutions are often ways for students to request further feedback about an academic decision, such as a grade. Most unit coordinators are happy to give further feedback but are unlikely to change a mark or grade without being presented with strong reasons.  </w:t>
      </w:r>
    </w:p>
    <w:p w14:paraId="38F68729" w14:textId="77777777" w:rsidR="00560448" w:rsidRPr="00560448" w:rsidRDefault="00560448" w:rsidP="00560448">
      <w:pPr>
        <w:pStyle w:val="Heading3"/>
      </w:pPr>
      <w:r w:rsidRPr="00560448">
        <w:lastRenderedPageBreak/>
        <w:t xml:space="preserve">The University’s </w:t>
      </w:r>
      <w:proofErr w:type="gramStart"/>
      <w:r w:rsidRPr="00560448">
        <w:t>reply</w:t>
      </w:r>
      <w:proofErr w:type="gramEnd"/>
      <w:r w:rsidRPr="00560448">
        <w:t> </w:t>
      </w:r>
    </w:p>
    <w:p w14:paraId="64ABF64A" w14:textId="77777777" w:rsidR="00560448" w:rsidRPr="00560448" w:rsidRDefault="00560448" w:rsidP="00560448">
      <w:r w:rsidRPr="00560448">
        <w:t>The relevant decision-maker must respond within 10 working days of receiving your informal appeal. Their response will either confirm the original academic decision or amend the decision in writing. You will also receive a clear explanation of the reasons for the decision.  </w:t>
      </w:r>
    </w:p>
    <w:p w14:paraId="34145491" w14:textId="77777777" w:rsidR="00560448" w:rsidRPr="00560448" w:rsidRDefault="00560448" w:rsidP="00560448">
      <w:r w:rsidRPr="00560448">
        <w:t xml:space="preserve">If you do not receive a response within 10 workings days, you may proceed to </w:t>
      </w:r>
      <w:hyperlink r:id="rId18" w:tgtFrame="_blank" w:history="1">
        <w:r w:rsidRPr="00560448">
          <w:rPr>
            <w:rStyle w:val="Hyperlink"/>
          </w:rPr>
          <w:t>Stage 2 appeal – application for review</w:t>
        </w:r>
      </w:hyperlink>
      <w:r w:rsidRPr="00560448">
        <w:t>. Working days do not include weekends, public holidays, or the University shut-down period. </w:t>
      </w:r>
    </w:p>
    <w:p w14:paraId="0AFD16CC" w14:textId="77777777" w:rsidR="00560448" w:rsidRPr="00560448" w:rsidRDefault="00560448" w:rsidP="00560448">
      <w:r w:rsidRPr="00560448">
        <w:t>For final exams/assessments you may not be able to receive a response by your unit coordinator before staff go on holiday or the University closes for the summer break. The important thing is to email your unit coordinator within 15 working days of the decision, as this ensures your appeal is submitted in time regardless of when you receive a response. </w:t>
      </w:r>
    </w:p>
    <w:p w14:paraId="2A60349A" w14:textId="77777777" w:rsidR="00560448" w:rsidRPr="00560448" w:rsidRDefault="00560448" w:rsidP="00560448">
      <w:pPr>
        <w:pStyle w:val="Heading2"/>
      </w:pPr>
      <w:r w:rsidRPr="00560448">
        <w:t>Stage 2 – application for review </w:t>
      </w:r>
    </w:p>
    <w:p w14:paraId="47CEBD07" w14:textId="77777777" w:rsidR="00560448" w:rsidRPr="00560448" w:rsidRDefault="00560448" w:rsidP="00560448">
      <w:r w:rsidRPr="00560448">
        <w:t xml:space="preserve">If your concerns are not resolved, or you believe there was a failure to follow due process, you may </w:t>
      </w:r>
      <w:hyperlink r:id="rId19" w:tgtFrame="_blank" w:history="1">
        <w:r w:rsidRPr="00560448">
          <w:rPr>
            <w:rStyle w:val="Hyperlink"/>
          </w:rPr>
          <w:t>submit an online application for review</w:t>
        </w:r>
      </w:hyperlink>
      <w:r w:rsidRPr="00560448">
        <w:t>. Include your reasons for the review and any support documentation. </w:t>
      </w:r>
    </w:p>
    <w:p w14:paraId="6136A183" w14:textId="77777777" w:rsidR="00560448" w:rsidRPr="00560448" w:rsidRDefault="00560448" w:rsidP="00560448">
      <w:r w:rsidRPr="00560448">
        <w:rPr>
          <w:b/>
          <w:bCs/>
        </w:rPr>
        <w:t>Your application must be submitted within 20 working days</w:t>
      </w:r>
      <w:r w:rsidRPr="00560448">
        <w:t xml:space="preserve"> from the date you received the outcome of your informal appeal. Your application should carefully explain your reasons for appealing the academic decision and clearly explain any breaches in due process.  </w:t>
      </w:r>
    </w:p>
    <w:p w14:paraId="07DF14FB" w14:textId="77777777" w:rsidR="00560448" w:rsidRPr="00560448" w:rsidRDefault="00560448" w:rsidP="00560448">
      <w:r w:rsidRPr="00560448">
        <w:t xml:space="preserve">If you would like help writing your application for review, please </w:t>
      </w:r>
      <w:hyperlink r:id="rId20" w:tgtFrame="_blank" w:history="1">
        <w:r w:rsidRPr="00560448">
          <w:rPr>
            <w:rStyle w:val="Hyperlink"/>
          </w:rPr>
          <w:t>contact us</w:t>
        </w:r>
      </w:hyperlink>
      <w:r w:rsidRPr="00560448">
        <w:t>. </w:t>
      </w:r>
    </w:p>
    <w:p w14:paraId="1434945D" w14:textId="77777777" w:rsidR="00560448" w:rsidRPr="00560448" w:rsidRDefault="00560448" w:rsidP="00560448">
      <w:r w:rsidRPr="00560448">
        <w:t xml:space="preserve">Find instructions on how to submit an application for review on </w:t>
      </w:r>
      <w:hyperlink r:id="rId21" w:tgtFrame="_blank" w:history="1">
        <w:r w:rsidRPr="00560448">
          <w:rPr>
            <w:rStyle w:val="Hyperlink"/>
          </w:rPr>
          <w:t>the University website</w:t>
        </w:r>
      </w:hyperlink>
      <w:r w:rsidRPr="00560448">
        <w:t>. </w:t>
      </w:r>
    </w:p>
    <w:p w14:paraId="402C6996" w14:textId="77777777" w:rsidR="00560448" w:rsidRPr="00560448" w:rsidRDefault="00560448" w:rsidP="00560448">
      <w:pPr>
        <w:pStyle w:val="Heading3"/>
      </w:pPr>
      <w:r w:rsidRPr="00560448">
        <w:t xml:space="preserve">The University’s </w:t>
      </w:r>
      <w:proofErr w:type="gramStart"/>
      <w:r w:rsidRPr="00560448">
        <w:t>reply</w:t>
      </w:r>
      <w:proofErr w:type="gramEnd"/>
      <w:r w:rsidRPr="00560448">
        <w:t> </w:t>
      </w:r>
    </w:p>
    <w:p w14:paraId="02DB6302" w14:textId="77777777" w:rsidR="00560448" w:rsidRPr="00560448" w:rsidRDefault="00560448" w:rsidP="00560448">
      <w:r w:rsidRPr="00560448">
        <w:t xml:space="preserve">The faculty or Student Administrative Services </w:t>
      </w:r>
      <w:r w:rsidRPr="00560448">
        <w:rPr>
          <w:b/>
          <w:bCs/>
        </w:rPr>
        <w:t>will acknowledge receipt of your application within 3 working days.</w:t>
      </w:r>
      <w:r w:rsidRPr="00560448">
        <w:t>  </w:t>
      </w:r>
    </w:p>
    <w:p w14:paraId="3571EA17" w14:textId="77777777" w:rsidR="00560448" w:rsidRPr="00560448" w:rsidRDefault="00560448" w:rsidP="00560448">
      <w:r w:rsidRPr="00560448">
        <w:t xml:space="preserve">The review will consider all relevant information. </w:t>
      </w:r>
      <w:r w:rsidRPr="00560448">
        <w:rPr>
          <w:b/>
          <w:bCs/>
        </w:rPr>
        <w:t>You should receive a decision within 15 working days from receipt of your application</w:t>
      </w:r>
      <w:r w:rsidRPr="00560448">
        <w:t>, or you will be informed of the reasons for the delay and be given an estimate of how long your review will take. </w:t>
      </w:r>
    </w:p>
    <w:p w14:paraId="6E2E4E32" w14:textId="77777777" w:rsidR="00560448" w:rsidRPr="00560448" w:rsidRDefault="00560448" w:rsidP="009D6427">
      <w:pPr>
        <w:pStyle w:val="Heading4"/>
      </w:pPr>
      <w:r w:rsidRPr="00560448">
        <w:lastRenderedPageBreak/>
        <w:t>What happens if I submit my application late? </w:t>
      </w:r>
    </w:p>
    <w:p w14:paraId="017ABCD8" w14:textId="77777777" w:rsidR="00560448" w:rsidRPr="00560448" w:rsidRDefault="00560448" w:rsidP="00560448">
      <w:r w:rsidRPr="00560448">
        <w:t xml:space="preserve">If you are late to </w:t>
      </w:r>
      <w:proofErr w:type="gramStart"/>
      <w:r w:rsidRPr="00560448">
        <w:t>submit an application</w:t>
      </w:r>
      <w:proofErr w:type="gramEnd"/>
      <w:r w:rsidRPr="00560448">
        <w:t xml:space="preserve"> for review, the associate dean may grant an extension. </w:t>
      </w:r>
      <w:hyperlink r:id="rId22" w:tgtFrame="_blank" w:history="1">
        <w:r w:rsidRPr="00560448">
          <w:rPr>
            <w:rStyle w:val="Hyperlink"/>
          </w:rPr>
          <w:t>Contact us for help</w:t>
        </w:r>
      </w:hyperlink>
      <w:r w:rsidRPr="00560448">
        <w:t xml:space="preserve"> to prepare a late application, which should include an explanation for why you are late. </w:t>
      </w:r>
    </w:p>
    <w:p w14:paraId="5CAB5481" w14:textId="77777777" w:rsidR="00560448" w:rsidRPr="00560448" w:rsidRDefault="00560448" w:rsidP="00560448">
      <w:pPr>
        <w:pStyle w:val="Heading2"/>
      </w:pPr>
      <w:r w:rsidRPr="00560448">
        <w:t>Stage 3 – appeal to Student Appeals Body (SAB) </w:t>
      </w:r>
    </w:p>
    <w:p w14:paraId="33D5AEE2" w14:textId="77777777" w:rsidR="00560448" w:rsidRPr="00560448" w:rsidRDefault="00560448" w:rsidP="00560448">
      <w:r w:rsidRPr="00560448">
        <w:t xml:space="preserve">If you believe a decision made by a faculty, school or academic panel was not based on merit, procedurally fair, or made in accordance with all relevant University policies and procedures, local provisions and rules, you may </w:t>
      </w:r>
      <w:hyperlink r:id="rId23" w:tgtFrame="_blank" w:history="1">
        <w:r w:rsidRPr="00560448">
          <w:rPr>
            <w:rStyle w:val="Hyperlink"/>
          </w:rPr>
          <w:t>appeal to the Student Appeals Body (SAB)</w:t>
        </w:r>
      </w:hyperlink>
      <w:r w:rsidRPr="00560448">
        <w:t>.  </w:t>
      </w:r>
    </w:p>
    <w:p w14:paraId="27A2E720" w14:textId="77777777" w:rsidR="00560448" w:rsidRPr="00560448" w:rsidRDefault="00560448" w:rsidP="00560448">
      <w:r w:rsidRPr="00560448">
        <w:rPr>
          <w:b/>
          <w:bCs/>
        </w:rPr>
        <w:t>You must submit your written appeal online within 15 working days</w:t>
      </w:r>
      <w:r w:rsidRPr="00560448">
        <w:t xml:space="preserve"> of receiving an outcome from your review. If you are late, the Director of Compliance and Student Affairs may extend at their discretion.  </w:t>
      </w:r>
    </w:p>
    <w:p w14:paraId="2F8973FE" w14:textId="77777777" w:rsidR="00560448" w:rsidRPr="00560448" w:rsidRDefault="00560448" w:rsidP="00560448">
      <w:r w:rsidRPr="00560448">
        <w:t>For your SAB appeal: </w:t>
      </w:r>
    </w:p>
    <w:p w14:paraId="4733A80C" w14:textId="77777777" w:rsidR="00560448" w:rsidRPr="00560448" w:rsidRDefault="00560448" w:rsidP="00560448">
      <w:pPr>
        <w:pStyle w:val="ListParagraph"/>
        <w:numPr>
          <w:ilvl w:val="0"/>
          <w:numId w:val="57"/>
        </w:numPr>
      </w:pPr>
      <w:r w:rsidRPr="00560448">
        <w:t xml:space="preserve">Your appeal letter needs to clearly explain your reasons for believing a decision was not made fairly, or that there was a breach of due process, </w:t>
      </w:r>
      <w:proofErr w:type="gramStart"/>
      <w:r w:rsidRPr="00560448">
        <w:t>policy</w:t>
      </w:r>
      <w:proofErr w:type="gramEnd"/>
      <w:r w:rsidRPr="00560448">
        <w:t xml:space="preserve"> and procedures. </w:t>
      </w:r>
    </w:p>
    <w:p w14:paraId="23C2A6DC" w14:textId="77777777" w:rsidR="00560448" w:rsidRPr="00560448" w:rsidRDefault="00560448" w:rsidP="00560448">
      <w:pPr>
        <w:pStyle w:val="ListParagraph"/>
        <w:numPr>
          <w:ilvl w:val="0"/>
          <w:numId w:val="57"/>
        </w:numPr>
      </w:pPr>
      <w:r w:rsidRPr="00560448">
        <w:t>You must submit all relevant documentation to support your claims in your appeal.  </w:t>
      </w:r>
    </w:p>
    <w:p w14:paraId="7D87F8DF" w14:textId="77777777" w:rsidR="00560448" w:rsidRPr="00560448" w:rsidRDefault="00560448" w:rsidP="00560448">
      <w:pPr>
        <w:pStyle w:val="Heading3"/>
      </w:pPr>
      <w:r w:rsidRPr="00560448">
        <w:t>After you submit your appeal: </w:t>
      </w:r>
    </w:p>
    <w:p w14:paraId="646370A1" w14:textId="77777777" w:rsidR="00560448" w:rsidRPr="00560448" w:rsidRDefault="00560448" w:rsidP="00560448">
      <w:r w:rsidRPr="00560448">
        <w:t xml:space="preserve">Your appeal will be reviewed by the </w:t>
      </w:r>
      <w:proofErr w:type="gramStart"/>
      <w:r w:rsidRPr="00560448">
        <w:t>SAB</w:t>
      </w:r>
      <w:proofErr w:type="gramEnd"/>
      <w:r w:rsidRPr="00560448">
        <w:t xml:space="preserve"> and they may grant you a hearing if they believe your reasons for appeal meet the eligibility requirements. </w:t>
      </w:r>
    </w:p>
    <w:p w14:paraId="55E4C6CD" w14:textId="77777777" w:rsidR="00560448" w:rsidRPr="00560448" w:rsidRDefault="00560448" w:rsidP="00560448">
      <w:r w:rsidRPr="00560448">
        <w:rPr>
          <w:b/>
          <w:bCs/>
        </w:rPr>
        <w:t>If you are not granted a hearing, you may apply for a review of the decision to the Register within 10 working days of receiving the outcome.</w:t>
      </w:r>
      <w:r w:rsidRPr="00560448">
        <w:t xml:space="preserve"> Your review must be submitted in writing and must clearly outline your reasons for believing the decision was not made in accordance with clause </w:t>
      </w:r>
      <w:hyperlink r:id="rId24" w:tgtFrame="_blank" w:history="1">
        <w:r w:rsidRPr="00560448">
          <w:rPr>
            <w:rStyle w:val="Hyperlink"/>
          </w:rPr>
          <w:t>1.6 of the Student Appeals Rule</w:t>
        </w:r>
      </w:hyperlink>
      <w:r w:rsidRPr="00560448">
        <w:t>. </w:t>
      </w:r>
    </w:p>
    <w:p w14:paraId="44AB790B" w14:textId="77777777" w:rsidR="00560448" w:rsidRPr="00560448" w:rsidRDefault="00560448" w:rsidP="00560448">
      <w:pPr>
        <w:pStyle w:val="Heading3"/>
      </w:pPr>
      <w:r w:rsidRPr="00560448">
        <w:t>Appeal hearings </w:t>
      </w:r>
    </w:p>
    <w:p w14:paraId="014F7B48" w14:textId="77777777" w:rsidR="00560448" w:rsidRPr="00560448" w:rsidRDefault="00560448" w:rsidP="00560448">
      <w:r w:rsidRPr="00560448">
        <w:t xml:space="preserve">The SAB will notify you, your faculty, school, Academic Panel or relevant HDR examination committee with at least 10 working days’ notice of the date, </w:t>
      </w:r>
      <w:proofErr w:type="gramStart"/>
      <w:r w:rsidRPr="00560448">
        <w:t>time</w:t>
      </w:r>
      <w:proofErr w:type="gramEnd"/>
      <w:r w:rsidRPr="00560448">
        <w:t xml:space="preserve"> and location of your hearing. You have the right to bring a support person to your hearing – this may include a caseworker from SUPRA. </w:t>
      </w:r>
    </w:p>
    <w:p w14:paraId="61393C4A" w14:textId="77777777" w:rsidR="00560448" w:rsidRPr="00560448" w:rsidRDefault="00560448" w:rsidP="00560448">
      <w:r w:rsidRPr="00560448">
        <w:lastRenderedPageBreak/>
        <w:t xml:space="preserve">The SAB will provide you with a copy of the faculty, </w:t>
      </w:r>
      <w:proofErr w:type="gramStart"/>
      <w:r w:rsidRPr="00560448">
        <w:t>school</w:t>
      </w:r>
      <w:proofErr w:type="gramEnd"/>
      <w:r w:rsidRPr="00560448">
        <w:t xml:space="preserve"> or Academic Panel’s written response to your appeal 5 working days prior to your scheduled hearing. </w:t>
      </w:r>
    </w:p>
    <w:p w14:paraId="6BCAD97E" w14:textId="77777777" w:rsidR="00560448" w:rsidRPr="00560448" w:rsidRDefault="00560448" w:rsidP="00560448">
      <w:r w:rsidRPr="00560448">
        <w:t xml:space="preserve">We strongly recommend you </w:t>
      </w:r>
      <w:hyperlink r:id="rId25" w:tgtFrame="_blank" w:history="1">
        <w:r w:rsidRPr="00560448">
          <w:rPr>
            <w:rStyle w:val="Hyperlink"/>
          </w:rPr>
          <w:t>contact us for advice</w:t>
        </w:r>
      </w:hyperlink>
      <w:r w:rsidRPr="00560448">
        <w:t xml:space="preserve"> on preparing for your appeal hearing. </w:t>
      </w:r>
    </w:p>
    <w:p w14:paraId="6006B0AE" w14:textId="77777777" w:rsidR="00560448" w:rsidRPr="00560448" w:rsidRDefault="00560448" w:rsidP="00560448">
      <w:pPr>
        <w:pStyle w:val="Heading3"/>
      </w:pPr>
      <w:r w:rsidRPr="00560448">
        <w:t>Hearing outcome </w:t>
      </w:r>
    </w:p>
    <w:p w14:paraId="7BB4F16D" w14:textId="77777777" w:rsidR="00560448" w:rsidRPr="00560448" w:rsidRDefault="00560448" w:rsidP="00560448">
      <w:r w:rsidRPr="00560448">
        <w:t>A decision is reached by the SAB panel on a simple majority. Your appeal may be upheld or dismissed.  </w:t>
      </w:r>
    </w:p>
    <w:p w14:paraId="679EEA37" w14:textId="77777777" w:rsidR="00560448" w:rsidRPr="00560448" w:rsidRDefault="00560448" w:rsidP="00560448">
      <w:r w:rsidRPr="00560448">
        <w:rPr>
          <w:b/>
          <w:bCs/>
        </w:rPr>
        <w:t>If your appeal is upheld,</w:t>
      </w:r>
      <w:r w:rsidRPr="00560448">
        <w:t xml:space="preserve"> the SAB may: refer the decision back to your faculty, Academic Panel or HDR examination committee; make a new decision; or determine no further action will be taken. </w:t>
      </w:r>
    </w:p>
    <w:p w14:paraId="568C3757" w14:textId="77777777" w:rsidR="00560448" w:rsidRPr="00560448" w:rsidRDefault="00560448" w:rsidP="00560448">
      <w:r w:rsidRPr="00560448">
        <w:rPr>
          <w:b/>
          <w:bCs/>
        </w:rPr>
        <w:t>If your appeal is dismissed,</w:t>
      </w:r>
      <w:r w:rsidRPr="00560448">
        <w:t xml:space="preserve"> the decision from your faculty, Academic Panel or HDR examination committee will stand.  </w:t>
      </w:r>
    </w:p>
    <w:p w14:paraId="5C33EC01" w14:textId="77777777" w:rsidR="00560448" w:rsidRPr="00560448" w:rsidRDefault="00560448" w:rsidP="00560448">
      <w:r w:rsidRPr="00560448">
        <w:rPr>
          <w:b/>
          <w:bCs/>
        </w:rPr>
        <w:t>You will receive a decision within 20 working days</w:t>
      </w:r>
      <w:r w:rsidRPr="00560448">
        <w:t xml:space="preserve"> of your hearing. If there is a delay you will be notified.  </w:t>
      </w:r>
    </w:p>
    <w:p w14:paraId="4EF1D5AD" w14:textId="77777777" w:rsidR="00560448" w:rsidRPr="00560448" w:rsidRDefault="00560448" w:rsidP="00560448">
      <w:r w:rsidRPr="00560448">
        <w:t xml:space="preserve">Information and advice on how to submit your SAB appeal is on </w:t>
      </w:r>
      <w:hyperlink r:id="rId26" w:tgtFrame="_blank" w:history="1">
        <w:r w:rsidRPr="00560448">
          <w:rPr>
            <w:rStyle w:val="Hyperlink"/>
          </w:rPr>
          <w:t>the University website</w:t>
        </w:r>
      </w:hyperlink>
      <w:r w:rsidRPr="00560448">
        <w:t>. </w:t>
      </w:r>
    </w:p>
    <w:p w14:paraId="2E9F3C98" w14:textId="77777777" w:rsidR="00560448" w:rsidRPr="00560448" w:rsidRDefault="00560448" w:rsidP="00560448">
      <w:pPr>
        <w:pStyle w:val="Heading2"/>
      </w:pPr>
      <w:r w:rsidRPr="00560448">
        <w:t>What if my academic appeal is still not resolved? </w:t>
      </w:r>
    </w:p>
    <w:p w14:paraId="2DE45887" w14:textId="77777777" w:rsidR="00560448" w:rsidRPr="00560448" w:rsidRDefault="00560448" w:rsidP="00560448">
      <w:r w:rsidRPr="00560448">
        <w:t xml:space="preserve">One external complaint option is to contact the </w:t>
      </w:r>
      <w:hyperlink r:id="rId27" w:tgtFrame="_blank" w:history="1">
        <w:r w:rsidRPr="00560448">
          <w:rPr>
            <w:rStyle w:val="Hyperlink"/>
          </w:rPr>
          <w:t>NSW Ombudsman</w:t>
        </w:r>
      </w:hyperlink>
      <w:r w:rsidRPr="00560448">
        <w:t>. For local students, recommendations by the NSW Ombudsman are non-binding on the University, but you can usually expect them to be followed. For international students, federal government requirements mean the University is obliged to implement any decision or corrective action the NSW Ombudsman recommends.  </w:t>
      </w:r>
    </w:p>
    <w:p w14:paraId="2C250D8F" w14:textId="77777777" w:rsidR="00560448" w:rsidRPr="00560448" w:rsidRDefault="00560448" w:rsidP="00560448">
      <w:r w:rsidRPr="00560448">
        <w:t>The Ombudsman will only investigate complaints on limited types of conduct.  </w:t>
      </w:r>
    </w:p>
    <w:p w14:paraId="2485EA9D" w14:textId="77777777" w:rsidR="00560448" w:rsidRPr="00560448" w:rsidRDefault="00560448" w:rsidP="00560448">
      <w:pPr>
        <w:pStyle w:val="Heading2"/>
      </w:pPr>
      <w:r w:rsidRPr="00560448">
        <w:t>Useful tips for appeals </w:t>
      </w:r>
    </w:p>
    <w:p w14:paraId="40863D56" w14:textId="77777777" w:rsidR="00560448" w:rsidRPr="00560448" w:rsidRDefault="00560448" w:rsidP="00560448">
      <w:pPr>
        <w:pStyle w:val="ListParagraph"/>
        <w:numPr>
          <w:ilvl w:val="0"/>
          <w:numId w:val="58"/>
        </w:numPr>
      </w:pPr>
      <w:r w:rsidRPr="00560448">
        <w:t>Use email rather than phone calls or face-to-face conversations so that you have written documentation. </w:t>
      </w:r>
    </w:p>
    <w:p w14:paraId="78EBDDD6" w14:textId="77777777" w:rsidR="00560448" w:rsidRPr="00560448" w:rsidRDefault="00560448" w:rsidP="00560448">
      <w:pPr>
        <w:pStyle w:val="ListParagraph"/>
        <w:numPr>
          <w:ilvl w:val="0"/>
          <w:numId w:val="58"/>
        </w:numPr>
      </w:pPr>
      <w:r w:rsidRPr="00560448">
        <w:t>If you have a face-to-face meeting, send an email summary of what you discussed as confirmation. </w:t>
      </w:r>
    </w:p>
    <w:p w14:paraId="0BAA5388" w14:textId="77777777" w:rsidR="00560448" w:rsidRPr="00560448" w:rsidRDefault="00560448" w:rsidP="00560448">
      <w:pPr>
        <w:pStyle w:val="ListParagraph"/>
        <w:numPr>
          <w:ilvl w:val="0"/>
          <w:numId w:val="58"/>
        </w:numPr>
      </w:pPr>
      <w:r w:rsidRPr="00560448">
        <w:lastRenderedPageBreak/>
        <w:t>Read your unit of study outline at the beginning of the semester so you understand the content and assessments. Familiarise yourself with the University’s late penalties, as well as the process for simple extensions and special consideration. </w:t>
      </w:r>
    </w:p>
    <w:p w14:paraId="41892996" w14:textId="77777777" w:rsidR="00560448" w:rsidRDefault="00560448" w:rsidP="00560448">
      <w:pPr>
        <w:pStyle w:val="ListParagraph"/>
        <w:numPr>
          <w:ilvl w:val="0"/>
          <w:numId w:val="58"/>
        </w:numPr>
      </w:pPr>
      <w:r w:rsidRPr="00560448">
        <w:t>Make sure you receive sufficient feedback on each assessment task as you progress towards the final assessment of a unit.</w:t>
      </w:r>
    </w:p>
    <w:p w14:paraId="330DABB5" w14:textId="49C5BA4E" w:rsidR="00560448" w:rsidRPr="00560448" w:rsidRDefault="00560448" w:rsidP="00560448">
      <w:pPr>
        <w:pStyle w:val="Heading2"/>
      </w:pPr>
      <w:r w:rsidRPr="00560448">
        <w:t>Policies </w:t>
      </w:r>
    </w:p>
    <w:p w14:paraId="2E810E41" w14:textId="77777777" w:rsidR="00560448" w:rsidRPr="00560448" w:rsidRDefault="00000000" w:rsidP="00560448">
      <w:pPr>
        <w:pStyle w:val="ListParagraph"/>
        <w:numPr>
          <w:ilvl w:val="0"/>
          <w:numId w:val="59"/>
        </w:numPr>
      </w:pPr>
      <w:hyperlink r:id="rId28" w:tgtFrame="_blank" w:history="1">
        <w:r w:rsidR="00560448" w:rsidRPr="00560448">
          <w:rPr>
            <w:rStyle w:val="Hyperlink"/>
          </w:rPr>
          <w:t>University of Sydney (Student Academic Appeals) Rule 2021</w:t>
        </w:r>
      </w:hyperlink>
      <w:r w:rsidR="00560448" w:rsidRPr="00560448">
        <w:t> </w:t>
      </w:r>
    </w:p>
    <w:p w14:paraId="280CA2BD" w14:textId="77777777" w:rsidR="00560448" w:rsidRPr="00560448" w:rsidRDefault="00000000" w:rsidP="00560448">
      <w:pPr>
        <w:pStyle w:val="ListParagraph"/>
        <w:numPr>
          <w:ilvl w:val="0"/>
          <w:numId w:val="59"/>
        </w:numPr>
      </w:pPr>
      <w:hyperlink r:id="rId29" w:tgtFrame="_blank" w:history="1">
        <w:r w:rsidR="00560448" w:rsidRPr="00560448">
          <w:rPr>
            <w:rStyle w:val="Hyperlink"/>
          </w:rPr>
          <w:t>Coursework Policy 2021</w:t>
        </w:r>
      </w:hyperlink>
      <w:r w:rsidR="00560448" w:rsidRPr="00560448">
        <w:t> </w:t>
      </w:r>
    </w:p>
    <w:p w14:paraId="07CBFF4F" w14:textId="77777777" w:rsidR="00560448" w:rsidRPr="00560448" w:rsidRDefault="00000000" w:rsidP="00560448">
      <w:pPr>
        <w:pStyle w:val="ListParagraph"/>
        <w:numPr>
          <w:ilvl w:val="0"/>
          <w:numId w:val="59"/>
        </w:numPr>
      </w:pPr>
      <w:hyperlink r:id="rId30" w:tgtFrame="_blank" w:history="1">
        <w:r w:rsidR="00560448" w:rsidRPr="00560448">
          <w:rPr>
            <w:rStyle w:val="Hyperlink"/>
          </w:rPr>
          <w:t>Assessment Procedures 2011</w:t>
        </w:r>
      </w:hyperlink>
      <w:r w:rsidR="00560448" w:rsidRPr="00560448">
        <w:t> </w:t>
      </w:r>
    </w:p>
    <w:p w14:paraId="14EA71E0" w14:textId="70C48051" w:rsidR="00560448" w:rsidRPr="002F6218" w:rsidRDefault="00000000" w:rsidP="00560448">
      <w:pPr>
        <w:pStyle w:val="ListParagraph"/>
        <w:numPr>
          <w:ilvl w:val="0"/>
          <w:numId w:val="59"/>
        </w:numPr>
        <w:rPr>
          <w:rStyle w:val="Hyperlink"/>
          <w:color w:val="auto"/>
          <w:u w:val="none"/>
        </w:rPr>
      </w:pPr>
      <w:hyperlink r:id="rId31" w:tgtFrame="_blank" w:history="1">
        <w:r w:rsidR="00560448" w:rsidRPr="00560448">
          <w:rPr>
            <w:rStyle w:val="Hyperlink"/>
          </w:rPr>
          <w:t>Student Complaints Procedures 2015</w:t>
        </w:r>
      </w:hyperlink>
    </w:p>
    <w:p w14:paraId="286BCEC2" w14:textId="77777777" w:rsidR="002F6218" w:rsidRPr="00560448" w:rsidRDefault="002F6218" w:rsidP="002F6218">
      <w:pPr>
        <w:ind w:left="360"/>
      </w:pPr>
    </w:p>
    <w:p w14:paraId="087CCA8D" w14:textId="5747C647" w:rsidR="00162264" w:rsidRPr="00560448" w:rsidRDefault="00560448" w:rsidP="00560448">
      <w:r>
        <w:t>Written by SUPRA Postgraduate Advocacy Service July 2023</w:t>
      </w:r>
    </w:p>
    <w:sectPr w:rsidR="00162264" w:rsidRPr="00560448" w:rsidSect="00DB2D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C32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5C5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04B6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3862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1A3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B6726"/>
    <w:multiLevelType w:val="hybridMultilevel"/>
    <w:tmpl w:val="BA82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8052F9"/>
    <w:multiLevelType w:val="hybridMultilevel"/>
    <w:tmpl w:val="B558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CF1AD3"/>
    <w:multiLevelType w:val="hybridMultilevel"/>
    <w:tmpl w:val="77289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26845"/>
    <w:multiLevelType w:val="multilevel"/>
    <w:tmpl w:val="B89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222F59"/>
    <w:multiLevelType w:val="multilevel"/>
    <w:tmpl w:val="2ED60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C14024"/>
    <w:multiLevelType w:val="multilevel"/>
    <w:tmpl w:val="AC8C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D80927"/>
    <w:multiLevelType w:val="hybridMultilevel"/>
    <w:tmpl w:val="821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7E2FCF"/>
    <w:multiLevelType w:val="multilevel"/>
    <w:tmpl w:val="907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D2239B"/>
    <w:multiLevelType w:val="multilevel"/>
    <w:tmpl w:val="3AC6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07917"/>
    <w:multiLevelType w:val="hybridMultilevel"/>
    <w:tmpl w:val="996E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2068BD"/>
    <w:multiLevelType w:val="multilevel"/>
    <w:tmpl w:val="BC64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927A63"/>
    <w:multiLevelType w:val="hybridMultilevel"/>
    <w:tmpl w:val="E8C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47B0D"/>
    <w:multiLevelType w:val="multilevel"/>
    <w:tmpl w:val="D194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915F70"/>
    <w:multiLevelType w:val="hybridMultilevel"/>
    <w:tmpl w:val="2F3A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2B4A98"/>
    <w:multiLevelType w:val="multilevel"/>
    <w:tmpl w:val="F0AC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601B0B"/>
    <w:multiLevelType w:val="hybridMultilevel"/>
    <w:tmpl w:val="6284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B030F"/>
    <w:multiLevelType w:val="multilevel"/>
    <w:tmpl w:val="2AD6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DD6575D"/>
    <w:multiLevelType w:val="multilevel"/>
    <w:tmpl w:val="AB6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A84C86"/>
    <w:multiLevelType w:val="multilevel"/>
    <w:tmpl w:val="DAA4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33964461">
    <w:abstractNumId w:val="15"/>
  </w:num>
  <w:num w:numId="27" w16cid:durableId="959259600">
    <w:abstractNumId w:val="26"/>
  </w:num>
  <w:num w:numId="28" w16cid:durableId="264046511">
    <w:abstractNumId w:val="22"/>
  </w:num>
  <w:num w:numId="29" w16cid:durableId="1920362763">
    <w:abstractNumId w:val="28"/>
  </w:num>
  <w:num w:numId="30" w16cid:durableId="512652569">
    <w:abstractNumId w:val="17"/>
  </w:num>
  <w:num w:numId="31" w16cid:durableId="98530616">
    <w:abstractNumId w:val="13"/>
  </w:num>
  <w:num w:numId="32" w16cid:durableId="1063022980">
    <w:abstractNumId w:val="18"/>
  </w:num>
  <w:num w:numId="33" w16cid:durableId="393045647">
    <w:abstractNumId w:val="14"/>
  </w:num>
  <w:num w:numId="34" w16cid:durableId="1050227470">
    <w:abstractNumId w:val="27"/>
  </w:num>
  <w:num w:numId="35" w16cid:durableId="1432705106">
    <w:abstractNumId w:val="24"/>
  </w:num>
  <w:num w:numId="36" w16cid:durableId="2044592197">
    <w:abstractNumId w:val="20"/>
  </w:num>
  <w:num w:numId="37" w16cid:durableId="1527214100">
    <w:abstractNumId w:val="0"/>
  </w:num>
  <w:num w:numId="38" w16cid:durableId="1993673934">
    <w:abstractNumId w:val="1"/>
  </w:num>
  <w:num w:numId="39" w16cid:durableId="146751730">
    <w:abstractNumId w:val="2"/>
  </w:num>
  <w:num w:numId="40" w16cid:durableId="1143230776">
    <w:abstractNumId w:val="4"/>
  </w:num>
  <w:num w:numId="41" w16cid:durableId="978266237">
    <w:abstractNumId w:val="5"/>
  </w:num>
  <w:num w:numId="42" w16cid:durableId="98257074">
    <w:abstractNumId w:val="0"/>
  </w:num>
  <w:num w:numId="43" w16cid:durableId="547182093">
    <w:abstractNumId w:val="1"/>
  </w:num>
  <w:num w:numId="44" w16cid:durableId="1614049697">
    <w:abstractNumId w:val="2"/>
  </w:num>
  <w:num w:numId="45" w16cid:durableId="1219631848">
    <w:abstractNumId w:val="4"/>
  </w:num>
  <w:num w:numId="46" w16cid:durableId="1687248828">
    <w:abstractNumId w:val="5"/>
  </w:num>
  <w:num w:numId="47" w16cid:durableId="2089227008">
    <w:abstractNumId w:val="16"/>
  </w:num>
  <w:num w:numId="48" w16cid:durableId="1509902997">
    <w:abstractNumId w:val="0"/>
  </w:num>
  <w:num w:numId="49" w16cid:durableId="1804276328">
    <w:abstractNumId w:val="1"/>
  </w:num>
  <w:num w:numId="50" w16cid:durableId="1295788776">
    <w:abstractNumId w:val="2"/>
  </w:num>
  <w:num w:numId="51" w16cid:durableId="123887372">
    <w:abstractNumId w:val="4"/>
  </w:num>
  <w:num w:numId="52" w16cid:durableId="1970932145">
    <w:abstractNumId w:val="5"/>
  </w:num>
  <w:num w:numId="53" w16cid:durableId="1458991748">
    <w:abstractNumId w:val="12"/>
  </w:num>
  <w:num w:numId="54" w16cid:durableId="91365878">
    <w:abstractNumId w:val="10"/>
  </w:num>
  <w:num w:numId="55" w16cid:durableId="92209720">
    <w:abstractNumId w:val="19"/>
  </w:num>
  <w:num w:numId="56" w16cid:durableId="665480101">
    <w:abstractNumId w:val="25"/>
  </w:num>
  <w:num w:numId="57" w16cid:durableId="164174768">
    <w:abstractNumId w:val="23"/>
  </w:num>
  <w:num w:numId="58" w16cid:durableId="432363681">
    <w:abstractNumId w:val="21"/>
  </w:num>
  <w:num w:numId="59" w16cid:durableId="1493836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448"/>
    <w:rsid w:val="00073663"/>
    <w:rsid w:val="000D0CC2"/>
    <w:rsid w:val="000E6523"/>
    <w:rsid w:val="00112FBD"/>
    <w:rsid w:val="00146F80"/>
    <w:rsid w:val="00151A27"/>
    <w:rsid w:val="00162264"/>
    <w:rsid w:val="001808FC"/>
    <w:rsid w:val="00185758"/>
    <w:rsid w:val="00202651"/>
    <w:rsid w:val="00267A91"/>
    <w:rsid w:val="00273D74"/>
    <w:rsid w:val="002A0EB0"/>
    <w:rsid w:val="002F6218"/>
    <w:rsid w:val="0041394E"/>
    <w:rsid w:val="005127BA"/>
    <w:rsid w:val="00560448"/>
    <w:rsid w:val="005A1945"/>
    <w:rsid w:val="005F4AE4"/>
    <w:rsid w:val="00721F47"/>
    <w:rsid w:val="0078430E"/>
    <w:rsid w:val="007A2FCD"/>
    <w:rsid w:val="007B4C3D"/>
    <w:rsid w:val="008021F2"/>
    <w:rsid w:val="008528C9"/>
    <w:rsid w:val="008C5C44"/>
    <w:rsid w:val="009D6427"/>
    <w:rsid w:val="00A52C03"/>
    <w:rsid w:val="00A52FCD"/>
    <w:rsid w:val="00B009B7"/>
    <w:rsid w:val="00BB1945"/>
    <w:rsid w:val="00C717FA"/>
    <w:rsid w:val="00D05512"/>
    <w:rsid w:val="00DB2D61"/>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FC4BE"/>
  <w15:chartTrackingRefBased/>
  <w15:docId w15:val="{F27CD032-6869-4248-9C6D-66E9ED68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5604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0448"/>
  </w:style>
  <w:style w:type="character" w:customStyle="1" w:styleId="eop">
    <w:name w:val="eop"/>
    <w:basedOn w:val="DefaultParagraphFont"/>
    <w:rsid w:val="00560448"/>
  </w:style>
  <w:style w:type="character" w:customStyle="1" w:styleId="scxw193762351">
    <w:name w:val="scxw193762351"/>
    <w:basedOn w:val="DefaultParagraphFont"/>
    <w:rsid w:val="0056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6203">
      <w:bodyDiv w:val="1"/>
      <w:marLeft w:val="0"/>
      <w:marRight w:val="0"/>
      <w:marTop w:val="0"/>
      <w:marBottom w:val="0"/>
      <w:divBdr>
        <w:top w:val="none" w:sz="0" w:space="0" w:color="auto"/>
        <w:left w:val="none" w:sz="0" w:space="0" w:color="auto"/>
        <w:bottom w:val="none" w:sz="0" w:space="0" w:color="auto"/>
        <w:right w:val="none" w:sz="0" w:space="0" w:color="auto"/>
      </w:divBdr>
      <w:divsChild>
        <w:div w:id="1374689504">
          <w:marLeft w:val="0"/>
          <w:marRight w:val="0"/>
          <w:marTop w:val="0"/>
          <w:marBottom w:val="0"/>
          <w:divBdr>
            <w:top w:val="none" w:sz="0" w:space="0" w:color="auto"/>
            <w:left w:val="none" w:sz="0" w:space="0" w:color="auto"/>
            <w:bottom w:val="none" w:sz="0" w:space="0" w:color="auto"/>
            <w:right w:val="none" w:sz="0" w:space="0" w:color="auto"/>
          </w:divBdr>
          <w:divsChild>
            <w:div w:id="281302592">
              <w:marLeft w:val="0"/>
              <w:marRight w:val="0"/>
              <w:marTop w:val="0"/>
              <w:marBottom w:val="0"/>
              <w:divBdr>
                <w:top w:val="none" w:sz="0" w:space="0" w:color="auto"/>
                <w:left w:val="none" w:sz="0" w:space="0" w:color="auto"/>
                <w:bottom w:val="none" w:sz="0" w:space="0" w:color="auto"/>
                <w:right w:val="none" w:sz="0" w:space="0" w:color="auto"/>
              </w:divBdr>
            </w:div>
            <w:div w:id="30686900">
              <w:marLeft w:val="0"/>
              <w:marRight w:val="0"/>
              <w:marTop w:val="0"/>
              <w:marBottom w:val="0"/>
              <w:divBdr>
                <w:top w:val="none" w:sz="0" w:space="0" w:color="auto"/>
                <w:left w:val="none" w:sz="0" w:space="0" w:color="auto"/>
                <w:bottom w:val="none" w:sz="0" w:space="0" w:color="auto"/>
                <w:right w:val="none" w:sz="0" w:space="0" w:color="auto"/>
              </w:divBdr>
            </w:div>
            <w:div w:id="1735737043">
              <w:marLeft w:val="0"/>
              <w:marRight w:val="0"/>
              <w:marTop w:val="0"/>
              <w:marBottom w:val="0"/>
              <w:divBdr>
                <w:top w:val="none" w:sz="0" w:space="0" w:color="auto"/>
                <w:left w:val="none" w:sz="0" w:space="0" w:color="auto"/>
                <w:bottom w:val="none" w:sz="0" w:space="0" w:color="auto"/>
                <w:right w:val="none" w:sz="0" w:space="0" w:color="auto"/>
              </w:divBdr>
            </w:div>
          </w:divsChild>
        </w:div>
        <w:div w:id="1057171711">
          <w:marLeft w:val="0"/>
          <w:marRight w:val="0"/>
          <w:marTop w:val="0"/>
          <w:marBottom w:val="0"/>
          <w:divBdr>
            <w:top w:val="none" w:sz="0" w:space="0" w:color="auto"/>
            <w:left w:val="none" w:sz="0" w:space="0" w:color="auto"/>
            <w:bottom w:val="none" w:sz="0" w:space="0" w:color="auto"/>
            <w:right w:val="none" w:sz="0" w:space="0" w:color="auto"/>
          </w:divBdr>
          <w:divsChild>
            <w:div w:id="1773819386">
              <w:marLeft w:val="0"/>
              <w:marRight w:val="0"/>
              <w:marTop w:val="0"/>
              <w:marBottom w:val="0"/>
              <w:divBdr>
                <w:top w:val="none" w:sz="0" w:space="0" w:color="auto"/>
                <w:left w:val="none" w:sz="0" w:space="0" w:color="auto"/>
                <w:bottom w:val="none" w:sz="0" w:space="0" w:color="auto"/>
                <w:right w:val="none" w:sz="0" w:space="0" w:color="auto"/>
              </w:divBdr>
            </w:div>
            <w:div w:id="15735815">
              <w:marLeft w:val="0"/>
              <w:marRight w:val="0"/>
              <w:marTop w:val="0"/>
              <w:marBottom w:val="0"/>
              <w:divBdr>
                <w:top w:val="none" w:sz="0" w:space="0" w:color="auto"/>
                <w:left w:val="none" w:sz="0" w:space="0" w:color="auto"/>
                <w:bottom w:val="none" w:sz="0" w:space="0" w:color="auto"/>
                <w:right w:val="none" w:sz="0" w:space="0" w:color="auto"/>
              </w:divBdr>
            </w:div>
            <w:div w:id="1394893353">
              <w:marLeft w:val="0"/>
              <w:marRight w:val="0"/>
              <w:marTop w:val="0"/>
              <w:marBottom w:val="0"/>
              <w:divBdr>
                <w:top w:val="none" w:sz="0" w:space="0" w:color="auto"/>
                <w:left w:val="none" w:sz="0" w:space="0" w:color="auto"/>
                <w:bottom w:val="none" w:sz="0" w:space="0" w:color="auto"/>
                <w:right w:val="none" w:sz="0" w:space="0" w:color="auto"/>
              </w:divBdr>
            </w:div>
            <w:div w:id="1568420760">
              <w:marLeft w:val="0"/>
              <w:marRight w:val="0"/>
              <w:marTop w:val="0"/>
              <w:marBottom w:val="0"/>
              <w:divBdr>
                <w:top w:val="none" w:sz="0" w:space="0" w:color="auto"/>
                <w:left w:val="none" w:sz="0" w:space="0" w:color="auto"/>
                <w:bottom w:val="none" w:sz="0" w:space="0" w:color="auto"/>
                <w:right w:val="none" w:sz="0" w:space="0" w:color="auto"/>
              </w:divBdr>
            </w:div>
            <w:div w:id="701201748">
              <w:marLeft w:val="0"/>
              <w:marRight w:val="0"/>
              <w:marTop w:val="0"/>
              <w:marBottom w:val="0"/>
              <w:divBdr>
                <w:top w:val="none" w:sz="0" w:space="0" w:color="auto"/>
                <w:left w:val="none" w:sz="0" w:space="0" w:color="auto"/>
                <w:bottom w:val="none" w:sz="0" w:space="0" w:color="auto"/>
                <w:right w:val="none" w:sz="0" w:space="0" w:color="auto"/>
              </w:divBdr>
            </w:div>
          </w:divsChild>
        </w:div>
        <w:div w:id="1477918602">
          <w:marLeft w:val="0"/>
          <w:marRight w:val="0"/>
          <w:marTop w:val="0"/>
          <w:marBottom w:val="0"/>
          <w:divBdr>
            <w:top w:val="none" w:sz="0" w:space="0" w:color="auto"/>
            <w:left w:val="none" w:sz="0" w:space="0" w:color="auto"/>
            <w:bottom w:val="none" w:sz="0" w:space="0" w:color="auto"/>
            <w:right w:val="none" w:sz="0" w:space="0" w:color="auto"/>
          </w:divBdr>
          <w:divsChild>
            <w:div w:id="1176071447">
              <w:marLeft w:val="0"/>
              <w:marRight w:val="0"/>
              <w:marTop w:val="0"/>
              <w:marBottom w:val="0"/>
              <w:divBdr>
                <w:top w:val="none" w:sz="0" w:space="0" w:color="auto"/>
                <w:left w:val="none" w:sz="0" w:space="0" w:color="auto"/>
                <w:bottom w:val="none" w:sz="0" w:space="0" w:color="auto"/>
                <w:right w:val="none" w:sz="0" w:space="0" w:color="auto"/>
              </w:divBdr>
            </w:div>
            <w:div w:id="1168520506">
              <w:marLeft w:val="0"/>
              <w:marRight w:val="0"/>
              <w:marTop w:val="0"/>
              <w:marBottom w:val="0"/>
              <w:divBdr>
                <w:top w:val="none" w:sz="0" w:space="0" w:color="auto"/>
                <w:left w:val="none" w:sz="0" w:space="0" w:color="auto"/>
                <w:bottom w:val="none" w:sz="0" w:space="0" w:color="auto"/>
                <w:right w:val="none" w:sz="0" w:space="0" w:color="auto"/>
              </w:divBdr>
            </w:div>
            <w:div w:id="470102323">
              <w:marLeft w:val="0"/>
              <w:marRight w:val="0"/>
              <w:marTop w:val="0"/>
              <w:marBottom w:val="0"/>
              <w:divBdr>
                <w:top w:val="none" w:sz="0" w:space="0" w:color="auto"/>
                <w:left w:val="none" w:sz="0" w:space="0" w:color="auto"/>
                <w:bottom w:val="none" w:sz="0" w:space="0" w:color="auto"/>
                <w:right w:val="none" w:sz="0" w:space="0" w:color="auto"/>
              </w:divBdr>
            </w:div>
            <w:div w:id="1328436759">
              <w:marLeft w:val="0"/>
              <w:marRight w:val="0"/>
              <w:marTop w:val="0"/>
              <w:marBottom w:val="0"/>
              <w:divBdr>
                <w:top w:val="none" w:sz="0" w:space="0" w:color="auto"/>
                <w:left w:val="none" w:sz="0" w:space="0" w:color="auto"/>
                <w:bottom w:val="none" w:sz="0" w:space="0" w:color="auto"/>
                <w:right w:val="none" w:sz="0" w:space="0" w:color="auto"/>
              </w:divBdr>
            </w:div>
          </w:divsChild>
        </w:div>
        <w:div w:id="859584379">
          <w:marLeft w:val="0"/>
          <w:marRight w:val="0"/>
          <w:marTop w:val="0"/>
          <w:marBottom w:val="0"/>
          <w:divBdr>
            <w:top w:val="none" w:sz="0" w:space="0" w:color="auto"/>
            <w:left w:val="none" w:sz="0" w:space="0" w:color="auto"/>
            <w:bottom w:val="none" w:sz="0" w:space="0" w:color="auto"/>
            <w:right w:val="none" w:sz="0" w:space="0" w:color="auto"/>
          </w:divBdr>
          <w:divsChild>
            <w:div w:id="1354959834">
              <w:marLeft w:val="0"/>
              <w:marRight w:val="0"/>
              <w:marTop w:val="0"/>
              <w:marBottom w:val="0"/>
              <w:divBdr>
                <w:top w:val="none" w:sz="0" w:space="0" w:color="auto"/>
                <w:left w:val="none" w:sz="0" w:space="0" w:color="auto"/>
                <w:bottom w:val="none" w:sz="0" w:space="0" w:color="auto"/>
                <w:right w:val="none" w:sz="0" w:space="0" w:color="auto"/>
              </w:divBdr>
            </w:div>
          </w:divsChild>
        </w:div>
        <w:div w:id="1700738121">
          <w:marLeft w:val="0"/>
          <w:marRight w:val="0"/>
          <w:marTop w:val="0"/>
          <w:marBottom w:val="0"/>
          <w:divBdr>
            <w:top w:val="none" w:sz="0" w:space="0" w:color="auto"/>
            <w:left w:val="none" w:sz="0" w:space="0" w:color="auto"/>
            <w:bottom w:val="none" w:sz="0" w:space="0" w:color="auto"/>
            <w:right w:val="none" w:sz="0" w:space="0" w:color="auto"/>
          </w:divBdr>
          <w:divsChild>
            <w:div w:id="2111470120">
              <w:marLeft w:val="0"/>
              <w:marRight w:val="0"/>
              <w:marTop w:val="0"/>
              <w:marBottom w:val="0"/>
              <w:divBdr>
                <w:top w:val="none" w:sz="0" w:space="0" w:color="auto"/>
                <w:left w:val="none" w:sz="0" w:space="0" w:color="auto"/>
                <w:bottom w:val="none" w:sz="0" w:space="0" w:color="auto"/>
                <w:right w:val="none" w:sz="0" w:space="0" w:color="auto"/>
              </w:divBdr>
            </w:div>
            <w:div w:id="239678797">
              <w:marLeft w:val="0"/>
              <w:marRight w:val="0"/>
              <w:marTop w:val="0"/>
              <w:marBottom w:val="0"/>
              <w:divBdr>
                <w:top w:val="none" w:sz="0" w:space="0" w:color="auto"/>
                <w:left w:val="none" w:sz="0" w:space="0" w:color="auto"/>
                <w:bottom w:val="none" w:sz="0" w:space="0" w:color="auto"/>
                <w:right w:val="none" w:sz="0" w:space="0" w:color="auto"/>
              </w:divBdr>
            </w:div>
          </w:divsChild>
        </w:div>
        <w:div w:id="1879471459">
          <w:marLeft w:val="0"/>
          <w:marRight w:val="0"/>
          <w:marTop w:val="0"/>
          <w:marBottom w:val="0"/>
          <w:divBdr>
            <w:top w:val="none" w:sz="0" w:space="0" w:color="auto"/>
            <w:left w:val="none" w:sz="0" w:space="0" w:color="auto"/>
            <w:bottom w:val="none" w:sz="0" w:space="0" w:color="auto"/>
            <w:right w:val="none" w:sz="0" w:space="0" w:color="auto"/>
          </w:divBdr>
        </w:div>
        <w:div w:id="2045397741">
          <w:marLeft w:val="0"/>
          <w:marRight w:val="0"/>
          <w:marTop w:val="0"/>
          <w:marBottom w:val="0"/>
          <w:divBdr>
            <w:top w:val="none" w:sz="0" w:space="0" w:color="auto"/>
            <w:left w:val="none" w:sz="0" w:space="0" w:color="auto"/>
            <w:bottom w:val="none" w:sz="0" w:space="0" w:color="auto"/>
            <w:right w:val="none" w:sz="0" w:space="0" w:color="auto"/>
          </w:divBdr>
        </w:div>
        <w:div w:id="191042527">
          <w:marLeft w:val="0"/>
          <w:marRight w:val="0"/>
          <w:marTop w:val="0"/>
          <w:marBottom w:val="0"/>
          <w:divBdr>
            <w:top w:val="none" w:sz="0" w:space="0" w:color="auto"/>
            <w:left w:val="none" w:sz="0" w:space="0" w:color="auto"/>
            <w:bottom w:val="none" w:sz="0" w:space="0" w:color="auto"/>
            <w:right w:val="none" w:sz="0" w:space="0" w:color="auto"/>
          </w:divBdr>
        </w:div>
        <w:div w:id="1614750150">
          <w:marLeft w:val="0"/>
          <w:marRight w:val="0"/>
          <w:marTop w:val="0"/>
          <w:marBottom w:val="0"/>
          <w:divBdr>
            <w:top w:val="none" w:sz="0" w:space="0" w:color="auto"/>
            <w:left w:val="none" w:sz="0" w:space="0" w:color="auto"/>
            <w:bottom w:val="none" w:sz="0" w:space="0" w:color="auto"/>
            <w:right w:val="none" w:sz="0" w:space="0" w:color="auto"/>
          </w:divBdr>
        </w:div>
        <w:div w:id="774594925">
          <w:marLeft w:val="0"/>
          <w:marRight w:val="0"/>
          <w:marTop w:val="0"/>
          <w:marBottom w:val="0"/>
          <w:divBdr>
            <w:top w:val="none" w:sz="0" w:space="0" w:color="auto"/>
            <w:left w:val="none" w:sz="0" w:space="0" w:color="auto"/>
            <w:bottom w:val="none" w:sz="0" w:space="0" w:color="auto"/>
            <w:right w:val="none" w:sz="0" w:space="0" w:color="auto"/>
          </w:divBdr>
        </w:div>
        <w:div w:id="693581658">
          <w:marLeft w:val="0"/>
          <w:marRight w:val="0"/>
          <w:marTop w:val="0"/>
          <w:marBottom w:val="0"/>
          <w:divBdr>
            <w:top w:val="none" w:sz="0" w:space="0" w:color="auto"/>
            <w:left w:val="none" w:sz="0" w:space="0" w:color="auto"/>
            <w:bottom w:val="none" w:sz="0" w:space="0" w:color="auto"/>
            <w:right w:val="none" w:sz="0" w:space="0" w:color="auto"/>
          </w:divBdr>
          <w:divsChild>
            <w:div w:id="1585914459">
              <w:marLeft w:val="0"/>
              <w:marRight w:val="0"/>
              <w:marTop w:val="0"/>
              <w:marBottom w:val="0"/>
              <w:divBdr>
                <w:top w:val="none" w:sz="0" w:space="0" w:color="auto"/>
                <w:left w:val="none" w:sz="0" w:space="0" w:color="auto"/>
                <w:bottom w:val="none" w:sz="0" w:space="0" w:color="auto"/>
                <w:right w:val="none" w:sz="0" w:space="0" w:color="auto"/>
              </w:divBdr>
            </w:div>
            <w:div w:id="2123760222">
              <w:marLeft w:val="0"/>
              <w:marRight w:val="0"/>
              <w:marTop w:val="0"/>
              <w:marBottom w:val="0"/>
              <w:divBdr>
                <w:top w:val="none" w:sz="0" w:space="0" w:color="auto"/>
                <w:left w:val="none" w:sz="0" w:space="0" w:color="auto"/>
                <w:bottom w:val="none" w:sz="0" w:space="0" w:color="auto"/>
                <w:right w:val="none" w:sz="0" w:space="0" w:color="auto"/>
              </w:divBdr>
            </w:div>
            <w:div w:id="1167551015">
              <w:marLeft w:val="0"/>
              <w:marRight w:val="0"/>
              <w:marTop w:val="0"/>
              <w:marBottom w:val="0"/>
              <w:divBdr>
                <w:top w:val="none" w:sz="0" w:space="0" w:color="auto"/>
                <w:left w:val="none" w:sz="0" w:space="0" w:color="auto"/>
                <w:bottom w:val="none" w:sz="0" w:space="0" w:color="auto"/>
                <w:right w:val="none" w:sz="0" w:space="0" w:color="auto"/>
              </w:divBdr>
            </w:div>
            <w:div w:id="95829508">
              <w:marLeft w:val="0"/>
              <w:marRight w:val="0"/>
              <w:marTop w:val="0"/>
              <w:marBottom w:val="0"/>
              <w:divBdr>
                <w:top w:val="none" w:sz="0" w:space="0" w:color="auto"/>
                <w:left w:val="none" w:sz="0" w:space="0" w:color="auto"/>
                <w:bottom w:val="none" w:sz="0" w:space="0" w:color="auto"/>
                <w:right w:val="none" w:sz="0" w:space="0" w:color="auto"/>
              </w:divBdr>
            </w:div>
          </w:divsChild>
        </w:div>
        <w:div w:id="285815903">
          <w:marLeft w:val="0"/>
          <w:marRight w:val="0"/>
          <w:marTop w:val="0"/>
          <w:marBottom w:val="0"/>
          <w:divBdr>
            <w:top w:val="none" w:sz="0" w:space="0" w:color="auto"/>
            <w:left w:val="none" w:sz="0" w:space="0" w:color="auto"/>
            <w:bottom w:val="none" w:sz="0" w:space="0" w:color="auto"/>
            <w:right w:val="none" w:sz="0" w:space="0" w:color="auto"/>
          </w:divBdr>
        </w:div>
        <w:div w:id="913441972">
          <w:marLeft w:val="0"/>
          <w:marRight w:val="0"/>
          <w:marTop w:val="0"/>
          <w:marBottom w:val="0"/>
          <w:divBdr>
            <w:top w:val="none" w:sz="0" w:space="0" w:color="auto"/>
            <w:left w:val="none" w:sz="0" w:space="0" w:color="auto"/>
            <w:bottom w:val="none" w:sz="0" w:space="0" w:color="auto"/>
            <w:right w:val="none" w:sz="0" w:space="0" w:color="auto"/>
          </w:divBdr>
        </w:div>
        <w:div w:id="1710841454">
          <w:marLeft w:val="0"/>
          <w:marRight w:val="0"/>
          <w:marTop w:val="0"/>
          <w:marBottom w:val="0"/>
          <w:divBdr>
            <w:top w:val="none" w:sz="0" w:space="0" w:color="auto"/>
            <w:left w:val="none" w:sz="0" w:space="0" w:color="auto"/>
            <w:bottom w:val="none" w:sz="0" w:space="0" w:color="auto"/>
            <w:right w:val="none" w:sz="0" w:space="0" w:color="auto"/>
          </w:divBdr>
        </w:div>
        <w:div w:id="1316177655">
          <w:marLeft w:val="0"/>
          <w:marRight w:val="0"/>
          <w:marTop w:val="0"/>
          <w:marBottom w:val="0"/>
          <w:divBdr>
            <w:top w:val="none" w:sz="0" w:space="0" w:color="auto"/>
            <w:left w:val="none" w:sz="0" w:space="0" w:color="auto"/>
            <w:bottom w:val="none" w:sz="0" w:space="0" w:color="auto"/>
            <w:right w:val="none" w:sz="0" w:space="0" w:color="auto"/>
          </w:divBdr>
        </w:div>
        <w:div w:id="194390259">
          <w:marLeft w:val="0"/>
          <w:marRight w:val="0"/>
          <w:marTop w:val="0"/>
          <w:marBottom w:val="0"/>
          <w:divBdr>
            <w:top w:val="none" w:sz="0" w:space="0" w:color="auto"/>
            <w:left w:val="none" w:sz="0" w:space="0" w:color="auto"/>
            <w:bottom w:val="none" w:sz="0" w:space="0" w:color="auto"/>
            <w:right w:val="none" w:sz="0" w:space="0" w:color="auto"/>
          </w:divBdr>
        </w:div>
        <w:div w:id="448091381">
          <w:marLeft w:val="0"/>
          <w:marRight w:val="0"/>
          <w:marTop w:val="0"/>
          <w:marBottom w:val="0"/>
          <w:divBdr>
            <w:top w:val="none" w:sz="0" w:space="0" w:color="auto"/>
            <w:left w:val="none" w:sz="0" w:space="0" w:color="auto"/>
            <w:bottom w:val="none" w:sz="0" w:space="0" w:color="auto"/>
            <w:right w:val="none" w:sz="0" w:space="0" w:color="auto"/>
          </w:divBdr>
          <w:divsChild>
            <w:div w:id="207106770">
              <w:marLeft w:val="0"/>
              <w:marRight w:val="0"/>
              <w:marTop w:val="0"/>
              <w:marBottom w:val="0"/>
              <w:divBdr>
                <w:top w:val="none" w:sz="0" w:space="0" w:color="auto"/>
                <w:left w:val="none" w:sz="0" w:space="0" w:color="auto"/>
                <w:bottom w:val="none" w:sz="0" w:space="0" w:color="auto"/>
                <w:right w:val="none" w:sz="0" w:space="0" w:color="auto"/>
              </w:divBdr>
            </w:div>
            <w:div w:id="969743679">
              <w:marLeft w:val="0"/>
              <w:marRight w:val="0"/>
              <w:marTop w:val="0"/>
              <w:marBottom w:val="0"/>
              <w:divBdr>
                <w:top w:val="none" w:sz="0" w:space="0" w:color="auto"/>
                <w:left w:val="none" w:sz="0" w:space="0" w:color="auto"/>
                <w:bottom w:val="none" w:sz="0" w:space="0" w:color="auto"/>
                <w:right w:val="none" w:sz="0" w:space="0" w:color="auto"/>
              </w:divBdr>
            </w:div>
            <w:div w:id="1595166778">
              <w:marLeft w:val="0"/>
              <w:marRight w:val="0"/>
              <w:marTop w:val="0"/>
              <w:marBottom w:val="0"/>
              <w:divBdr>
                <w:top w:val="none" w:sz="0" w:space="0" w:color="auto"/>
                <w:left w:val="none" w:sz="0" w:space="0" w:color="auto"/>
                <w:bottom w:val="none" w:sz="0" w:space="0" w:color="auto"/>
                <w:right w:val="none" w:sz="0" w:space="0" w:color="auto"/>
              </w:divBdr>
            </w:div>
            <w:div w:id="1650283083">
              <w:marLeft w:val="0"/>
              <w:marRight w:val="0"/>
              <w:marTop w:val="0"/>
              <w:marBottom w:val="0"/>
              <w:divBdr>
                <w:top w:val="none" w:sz="0" w:space="0" w:color="auto"/>
                <w:left w:val="none" w:sz="0" w:space="0" w:color="auto"/>
                <w:bottom w:val="none" w:sz="0" w:space="0" w:color="auto"/>
                <w:right w:val="none" w:sz="0" w:space="0" w:color="auto"/>
              </w:divBdr>
            </w:div>
          </w:divsChild>
        </w:div>
        <w:div w:id="1791393698">
          <w:marLeft w:val="0"/>
          <w:marRight w:val="0"/>
          <w:marTop w:val="0"/>
          <w:marBottom w:val="0"/>
          <w:divBdr>
            <w:top w:val="none" w:sz="0" w:space="0" w:color="auto"/>
            <w:left w:val="none" w:sz="0" w:space="0" w:color="auto"/>
            <w:bottom w:val="none" w:sz="0" w:space="0" w:color="auto"/>
            <w:right w:val="none" w:sz="0" w:space="0" w:color="auto"/>
          </w:divBdr>
        </w:div>
        <w:div w:id="307365428">
          <w:marLeft w:val="0"/>
          <w:marRight w:val="0"/>
          <w:marTop w:val="0"/>
          <w:marBottom w:val="0"/>
          <w:divBdr>
            <w:top w:val="none" w:sz="0" w:space="0" w:color="auto"/>
            <w:left w:val="none" w:sz="0" w:space="0" w:color="auto"/>
            <w:bottom w:val="none" w:sz="0" w:space="0" w:color="auto"/>
            <w:right w:val="none" w:sz="0" w:space="0" w:color="auto"/>
          </w:divBdr>
        </w:div>
        <w:div w:id="2010985849">
          <w:marLeft w:val="0"/>
          <w:marRight w:val="0"/>
          <w:marTop w:val="0"/>
          <w:marBottom w:val="0"/>
          <w:divBdr>
            <w:top w:val="none" w:sz="0" w:space="0" w:color="auto"/>
            <w:left w:val="none" w:sz="0" w:space="0" w:color="auto"/>
            <w:bottom w:val="none" w:sz="0" w:space="0" w:color="auto"/>
            <w:right w:val="none" w:sz="0" w:space="0" w:color="auto"/>
          </w:divBdr>
        </w:div>
        <w:div w:id="1960606752">
          <w:marLeft w:val="0"/>
          <w:marRight w:val="0"/>
          <w:marTop w:val="0"/>
          <w:marBottom w:val="0"/>
          <w:divBdr>
            <w:top w:val="none" w:sz="0" w:space="0" w:color="auto"/>
            <w:left w:val="none" w:sz="0" w:space="0" w:color="auto"/>
            <w:bottom w:val="none" w:sz="0" w:space="0" w:color="auto"/>
            <w:right w:val="none" w:sz="0" w:space="0" w:color="auto"/>
          </w:divBdr>
        </w:div>
        <w:div w:id="1944916415">
          <w:marLeft w:val="0"/>
          <w:marRight w:val="0"/>
          <w:marTop w:val="0"/>
          <w:marBottom w:val="0"/>
          <w:divBdr>
            <w:top w:val="none" w:sz="0" w:space="0" w:color="auto"/>
            <w:left w:val="none" w:sz="0" w:space="0" w:color="auto"/>
            <w:bottom w:val="none" w:sz="0" w:space="0" w:color="auto"/>
            <w:right w:val="none" w:sz="0" w:space="0" w:color="auto"/>
          </w:divBdr>
        </w:div>
        <w:div w:id="1306205306">
          <w:marLeft w:val="0"/>
          <w:marRight w:val="0"/>
          <w:marTop w:val="0"/>
          <w:marBottom w:val="0"/>
          <w:divBdr>
            <w:top w:val="none" w:sz="0" w:space="0" w:color="auto"/>
            <w:left w:val="none" w:sz="0" w:space="0" w:color="auto"/>
            <w:bottom w:val="none" w:sz="0" w:space="0" w:color="auto"/>
            <w:right w:val="none" w:sz="0" w:space="0" w:color="auto"/>
          </w:divBdr>
        </w:div>
        <w:div w:id="56901507">
          <w:marLeft w:val="0"/>
          <w:marRight w:val="0"/>
          <w:marTop w:val="0"/>
          <w:marBottom w:val="0"/>
          <w:divBdr>
            <w:top w:val="none" w:sz="0" w:space="0" w:color="auto"/>
            <w:left w:val="none" w:sz="0" w:space="0" w:color="auto"/>
            <w:bottom w:val="none" w:sz="0" w:space="0" w:color="auto"/>
            <w:right w:val="none" w:sz="0" w:space="0" w:color="auto"/>
          </w:divBdr>
        </w:div>
        <w:div w:id="672218704">
          <w:marLeft w:val="0"/>
          <w:marRight w:val="0"/>
          <w:marTop w:val="0"/>
          <w:marBottom w:val="0"/>
          <w:divBdr>
            <w:top w:val="none" w:sz="0" w:space="0" w:color="auto"/>
            <w:left w:val="none" w:sz="0" w:space="0" w:color="auto"/>
            <w:bottom w:val="none" w:sz="0" w:space="0" w:color="auto"/>
            <w:right w:val="none" w:sz="0" w:space="0" w:color="auto"/>
          </w:divBdr>
        </w:div>
        <w:div w:id="802624034">
          <w:marLeft w:val="0"/>
          <w:marRight w:val="0"/>
          <w:marTop w:val="0"/>
          <w:marBottom w:val="0"/>
          <w:divBdr>
            <w:top w:val="none" w:sz="0" w:space="0" w:color="auto"/>
            <w:left w:val="none" w:sz="0" w:space="0" w:color="auto"/>
            <w:bottom w:val="none" w:sz="0" w:space="0" w:color="auto"/>
            <w:right w:val="none" w:sz="0" w:space="0" w:color="auto"/>
          </w:divBdr>
        </w:div>
        <w:div w:id="591008476">
          <w:marLeft w:val="0"/>
          <w:marRight w:val="0"/>
          <w:marTop w:val="0"/>
          <w:marBottom w:val="0"/>
          <w:divBdr>
            <w:top w:val="none" w:sz="0" w:space="0" w:color="auto"/>
            <w:left w:val="none" w:sz="0" w:space="0" w:color="auto"/>
            <w:bottom w:val="none" w:sz="0" w:space="0" w:color="auto"/>
            <w:right w:val="none" w:sz="0" w:space="0" w:color="auto"/>
          </w:divBdr>
        </w:div>
        <w:div w:id="357004518">
          <w:marLeft w:val="0"/>
          <w:marRight w:val="0"/>
          <w:marTop w:val="0"/>
          <w:marBottom w:val="0"/>
          <w:divBdr>
            <w:top w:val="none" w:sz="0" w:space="0" w:color="auto"/>
            <w:left w:val="none" w:sz="0" w:space="0" w:color="auto"/>
            <w:bottom w:val="none" w:sz="0" w:space="0" w:color="auto"/>
            <w:right w:val="none" w:sz="0" w:space="0" w:color="auto"/>
          </w:divBdr>
        </w:div>
        <w:div w:id="1319186414">
          <w:marLeft w:val="0"/>
          <w:marRight w:val="0"/>
          <w:marTop w:val="0"/>
          <w:marBottom w:val="0"/>
          <w:divBdr>
            <w:top w:val="none" w:sz="0" w:space="0" w:color="auto"/>
            <w:left w:val="none" w:sz="0" w:space="0" w:color="auto"/>
            <w:bottom w:val="none" w:sz="0" w:space="0" w:color="auto"/>
            <w:right w:val="none" w:sz="0" w:space="0" w:color="auto"/>
          </w:divBdr>
        </w:div>
        <w:div w:id="1404260840">
          <w:marLeft w:val="0"/>
          <w:marRight w:val="0"/>
          <w:marTop w:val="0"/>
          <w:marBottom w:val="0"/>
          <w:divBdr>
            <w:top w:val="none" w:sz="0" w:space="0" w:color="auto"/>
            <w:left w:val="none" w:sz="0" w:space="0" w:color="auto"/>
            <w:bottom w:val="none" w:sz="0" w:space="0" w:color="auto"/>
            <w:right w:val="none" w:sz="0" w:space="0" w:color="auto"/>
          </w:divBdr>
        </w:div>
        <w:div w:id="1233856000">
          <w:marLeft w:val="0"/>
          <w:marRight w:val="0"/>
          <w:marTop w:val="0"/>
          <w:marBottom w:val="0"/>
          <w:divBdr>
            <w:top w:val="none" w:sz="0" w:space="0" w:color="auto"/>
            <w:left w:val="none" w:sz="0" w:space="0" w:color="auto"/>
            <w:bottom w:val="none" w:sz="0" w:space="0" w:color="auto"/>
            <w:right w:val="none" w:sz="0" w:space="0" w:color="auto"/>
          </w:divBdr>
        </w:div>
        <w:div w:id="1841895445">
          <w:marLeft w:val="0"/>
          <w:marRight w:val="0"/>
          <w:marTop w:val="0"/>
          <w:marBottom w:val="0"/>
          <w:divBdr>
            <w:top w:val="none" w:sz="0" w:space="0" w:color="auto"/>
            <w:left w:val="none" w:sz="0" w:space="0" w:color="auto"/>
            <w:bottom w:val="none" w:sz="0" w:space="0" w:color="auto"/>
            <w:right w:val="none" w:sz="0" w:space="0" w:color="auto"/>
          </w:divBdr>
        </w:div>
        <w:div w:id="1848710644">
          <w:marLeft w:val="0"/>
          <w:marRight w:val="0"/>
          <w:marTop w:val="0"/>
          <w:marBottom w:val="0"/>
          <w:divBdr>
            <w:top w:val="none" w:sz="0" w:space="0" w:color="auto"/>
            <w:left w:val="none" w:sz="0" w:space="0" w:color="auto"/>
            <w:bottom w:val="none" w:sz="0" w:space="0" w:color="auto"/>
            <w:right w:val="none" w:sz="0" w:space="0" w:color="auto"/>
          </w:divBdr>
        </w:div>
        <w:div w:id="1049231459">
          <w:marLeft w:val="0"/>
          <w:marRight w:val="0"/>
          <w:marTop w:val="0"/>
          <w:marBottom w:val="0"/>
          <w:divBdr>
            <w:top w:val="none" w:sz="0" w:space="0" w:color="auto"/>
            <w:left w:val="none" w:sz="0" w:space="0" w:color="auto"/>
            <w:bottom w:val="none" w:sz="0" w:space="0" w:color="auto"/>
            <w:right w:val="none" w:sz="0" w:space="0" w:color="auto"/>
          </w:divBdr>
        </w:div>
        <w:div w:id="1368489182">
          <w:marLeft w:val="0"/>
          <w:marRight w:val="0"/>
          <w:marTop w:val="0"/>
          <w:marBottom w:val="0"/>
          <w:divBdr>
            <w:top w:val="none" w:sz="0" w:space="0" w:color="auto"/>
            <w:left w:val="none" w:sz="0" w:space="0" w:color="auto"/>
            <w:bottom w:val="none" w:sz="0" w:space="0" w:color="auto"/>
            <w:right w:val="none" w:sz="0" w:space="0" w:color="auto"/>
          </w:divBdr>
        </w:div>
        <w:div w:id="1958293215">
          <w:marLeft w:val="0"/>
          <w:marRight w:val="0"/>
          <w:marTop w:val="0"/>
          <w:marBottom w:val="0"/>
          <w:divBdr>
            <w:top w:val="none" w:sz="0" w:space="0" w:color="auto"/>
            <w:left w:val="none" w:sz="0" w:space="0" w:color="auto"/>
            <w:bottom w:val="none" w:sz="0" w:space="0" w:color="auto"/>
            <w:right w:val="none" w:sz="0" w:space="0" w:color="auto"/>
          </w:divBdr>
        </w:div>
        <w:div w:id="1076436527">
          <w:marLeft w:val="0"/>
          <w:marRight w:val="0"/>
          <w:marTop w:val="0"/>
          <w:marBottom w:val="0"/>
          <w:divBdr>
            <w:top w:val="none" w:sz="0" w:space="0" w:color="auto"/>
            <w:left w:val="none" w:sz="0" w:space="0" w:color="auto"/>
            <w:bottom w:val="none" w:sz="0" w:space="0" w:color="auto"/>
            <w:right w:val="none" w:sz="0" w:space="0" w:color="auto"/>
          </w:divBdr>
        </w:div>
        <w:div w:id="2147046824">
          <w:marLeft w:val="0"/>
          <w:marRight w:val="0"/>
          <w:marTop w:val="0"/>
          <w:marBottom w:val="0"/>
          <w:divBdr>
            <w:top w:val="none" w:sz="0" w:space="0" w:color="auto"/>
            <w:left w:val="none" w:sz="0" w:space="0" w:color="auto"/>
            <w:bottom w:val="none" w:sz="0" w:space="0" w:color="auto"/>
            <w:right w:val="none" w:sz="0" w:space="0" w:color="auto"/>
          </w:divBdr>
        </w:div>
        <w:div w:id="517550783">
          <w:marLeft w:val="0"/>
          <w:marRight w:val="0"/>
          <w:marTop w:val="0"/>
          <w:marBottom w:val="0"/>
          <w:divBdr>
            <w:top w:val="none" w:sz="0" w:space="0" w:color="auto"/>
            <w:left w:val="none" w:sz="0" w:space="0" w:color="auto"/>
            <w:bottom w:val="none" w:sz="0" w:space="0" w:color="auto"/>
            <w:right w:val="none" w:sz="0" w:space="0" w:color="auto"/>
          </w:divBdr>
        </w:div>
        <w:div w:id="1815100318">
          <w:marLeft w:val="0"/>
          <w:marRight w:val="0"/>
          <w:marTop w:val="0"/>
          <w:marBottom w:val="0"/>
          <w:divBdr>
            <w:top w:val="none" w:sz="0" w:space="0" w:color="auto"/>
            <w:left w:val="none" w:sz="0" w:space="0" w:color="auto"/>
            <w:bottom w:val="none" w:sz="0" w:space="0" w:color="auto"/>
            <w:right w:val="none" w:sz="0" w:space="0" w:color="auto"/>
          </w:divBdr>
        </w:div>
        <w:div w:id="1051148073">
          <w:marLeft w:val="0"/>
          <w:marRight w:val="0"/>
          <w:marTop w:val="0"/>
          <w:marBottom w:val="0"/>
          <w:divBdr>
            <w:top w:val="none" w:sz="0" w:space="0" w:color="auto"/>
            <w:left w:val="none" w:sz="0" w:space="0" w:color="auto"/>
            <w:bottom w:val="none" w:sz="0" w:space="0" w:color="auto"/>
            <w:right w:val="none" w:sz="0" w:space="0" w:color="auto"/>
          </w:divBdr>
        </w:div>
        <w:div w:id="472258892">
          <w:marLeft w:val="0"/>
          <w:marRight w:val="0"/>
          <w:marTop w:val="0"/>
          <w:marBottom w:val="0"/>
          <w:divBdr>
            <w:top w:val="none" w:sz="0" w:space="0" w:color="auto"/>
            <w:left w:val="none" w:sz="0" w:space="0" w:color="auto"/>
            <w:bottom w:val="none" w:sz="0" w:space="0" w:color="auto"/>
            <w:right w:val="none" w:sz="0" w:space="0" w:color="auto"/>
          </w:divBdr>
        </w:div>
        <w:div w:id="803741430">
          <w:marLeft w:val="0"/>
          <w:marRight w:val="0"/>
          <w:marTop w:val="0"/>
          <w:marBottom w:val="0"/>
          <w:divBdr>
            <w:top w:val="none" w:sz="0" w:space="0" w:color="auto"/>
            <w:left w:val="none" w:sz="0" w:space="0" w:color="auto"/>
            <w:bottom w:val="none" w:sz="0" w:space="0" w:color="auto"/>
            <w:right w:val="none" w:sz="0" w:space="0" w:color="auto"/>
          </w:divBdr>
          <w:divsChild>
            <w:div w:id="416825207">
              <w:marLeft w:val="0"/>
              <w:marRight w:val="0"/>
              <w:marTop w:val="0"/>
              <w:marBottom w:val="0"/>
              <w:divBdr>
                <w:top w:val="none" w:sz="0" w:space="0" w:color="auto"/>
                <w:left w:val="none" w:sz="0" w:space="0" w:color="auto"/>
                <w:bottom w:val="none" w:sz="0" w:space="0" w:color="auto"/>
                <w:right w:val="none" w:sz="0" w:space="0" w:color="auto"/>
              </w:divBdr>
            </w:div>
            <w:div w:id="1454901712">
              <w:marLeft w:val="0"/>
              <w:marRight w:val="0"/>
              <w:marTop w:val="0"/>
              <w:marBottom w:val="0"/>
              <w:divBdr>
                <w:top w:val="none" w:sz="0" w:space="0" w:color="auto"/>
                <w:left w:val="none" w:sz="0" w:space="0" w:color="auto"/>
                <w:bottom w:val="none" w:sz="0" w:space="0" w:color="auto"/>
                <w:right w:val="none" w:sz="0" w:space="0" w:color="auto"/>
              </w:divBdr>
            </w:div>
            <w:div w:id="617419627">
              <w:marLeft w:val="0"/>
              <w:marRight w:val="0"/>
              <w:marTop w:val="0"/>
              <w:marBottom w:val="0"/>
              <w:divBdr>
                <w:top w:val="none" w:sz="0" w:space="0" w:color="auto"/>
                <w:left w:val="none" w:sz="0" w:space="0" w:color="auto"/>
                <w:bottom w:val="none" w:sz="0" w:space="0" w:color="auto"/>
                <w:right w:val="none" w:sz="0" w:space="0" w:color="auto"/>
              </w:divBdr>
            </w:div>
            <w:div w:id="1803621041">
              <w:marLeft w:val="0"/>
              <w:marRight w:val="0"/>
              <w:marTop w:val="0"/>
              <w:marBottom w:val="0"/>
              <w:divBdr>
                <w:top w:val="none" w:sz="0" w:space="0" w:color="auto"/>
                <w:left w:val="none" w:sz="0" w:space="0" w:color="auto"/>
                <w:bottom w:val="none" w:sz="0" w:space="0" w:color="auto"/>
                <w:right w:val="none" w:sz="0" w:space="0" w:color="auto"/>
              </w:divBdr>
            </w:div>
          </w:divsChild>
        </w:div>
        <w:div w:id="1644776159">
          <w:marLeft w:val="0"/>
          <w:marRight w:val="0"/>
          <w:marTop w:val="0"/>
          <w:marBottom w:val="0"/>
          <w:divBdr>
            <w:top w:val="none" w:sz="0" w:space="0" w:color="auto"/>
            <w:left w:val="none" w:sz="0" w:space="0" w:color="auto"/>
            <w:bottom w:val="none" w:sz="0" w:space="0" w:color="auto"/>
            <w:right w:val="none" w:sz="0" w:space="0" w:color="auto"/>
          </w:divBdr>
        </w:div>
        <w:div w:id="1981960874">
          <w:marLeft w:val="0"/>
          <w:marRight w:val="0"/>
          <w:marTop w:val="0"/>
          <w:marBottom w:val="0"/>
          <w:divBdr>
            <w:top w:val="none" w:sz="0" w:space="0" w:color="auto"/>
            <w:left w:val="none" w:sz="0" w:space="0" w:color="auto"/>
            <w:bottom w:val="none" w:sz="0" w:space="0" w:color="auto"/>
            <w:right w:val="none" w:sz="0" w:space="0" w:color="auto"/>
          </w:divBdr>
        </w:div>
        <w:div w:id="1681661524">
          <w:marLeft w:val="0"/>
          <w:marRight w:val="0"/>
          <w:marTop w:val="0"/>
          <w:marBottom w:val="0"/>
          <w:divBdr>
            <w:top w:val="none" w:sz="0" w:space="0" w:color="auto"/>
            <w:left w:val="none" w:sz="0" w:space="0" w:color="auto"/>
            <w:bottom w:val="none" w:sz="0" w:space="0" w:color="auto"/>
            <w:right w:val="none" w:sz="0" w:space="0" w:color="auto"/>
          </w:divBdr>
        </w:div>
        <w:div w:id="542834946">
          <w:marLeft w:val="0"/>
          <w:marRight w:val="0"/>
          <w:marTop w:val="0"/>
          <w:marBottom w:val="0"/>
          <w:divBdr>
            <w:top w:val="none" w:sz="0" w:space="0" w:color="auto"/>
            <w:left w:val="none" w:sz="0" w:space="0" w:color="auto"/>
            <w:bottom w:val="none" w:sz="0" w:space="0" w:color="auto"/>
            <w:right w:val="none" w:sz="0" w:space="0" w:color="auto"/>
          </w:divBdr>
        </w:div>
        <w:div w:id="866409141">
          <w:marLeft w:val="0"/>
          <w:marRight w:val="0"/>
          <w:marTop w:val="0"/>
          <w:marBottom w:val="0"/>
          <w:divBdr>
            <w:top w:val="none" w:sz="0" w:space="0" w:color="auto"/>
            <w:left w:val="none" w:sz="0" w:space="0" w:color="auto"/>
            <w:bottom w:val="none" w:sz="0" w:space="0" w:color="auto"/>
            <w:right w:val="none" w:sz="0" w:space="0" w:color="auto"/>
          </w:divBdr>
        </w:div>
        <w:div w:id="87315750">
          <w:marLeft w:val="0"/>
          <w:marRight w:val="0"/>
          <w:marTop w:val="0"/>
          <w:marBottom w:val="0"/>
          <w:divBdr>
            <w:top w:val="none" w:sz="0" w:space="0" w:color="auto"/>
            <w:left w:val="none" w:sz="0" w:space="0" w:color="auto"/>
            <w:bottom w:val="none" w:sz="0" w:space="0" w:color="auto"/>
            <w:right w:val="none" w:sz="0" w:space="0" w:color="auto"/>
          </w:divBdr>
        </w:div>
        <w:div w:id="1090856951">
          <w:marLeft w:val="0"/>
          <w:marRight w:val="0"/>
          <w:marTop w:val="0"/>
          <w:marBottom w:val="0"/>
          <w:divBdr>
            <w:top w:val="none" w:sz="0" w:space="0" w:color="auto"/>
            <w:left w:val="none" w:sz="0" w:space="0" w:color="auto"/>
            <w:bottom w:val="none" w:sz="0" w:space="0" w:color="auto"/>
            <w:right w:val="none" w:sz="0" w:space="0" w:color="auto"/>
          </w:divBdr>
        </w:div>
        <w:div w:id="894121286">
          <w:marLeft w:val="0"/>
          <w:marRight w:val="0"/>
          <w:marTop w:val="0"/>
          <w:marBottom w:val="0"/>
          <w:divBdr>
            <w:top w:val="none" w:sz="0" w:space="0" w:color="auto"/>
            <w:left w:val="none" w:sz="0" w:space="0" w:color="auto"/>
            <w:bottom w:val="none" w:sz="0" w:space="0" w:color="auto"/>
            <w:right w:val="none" w:sz="0" w:space="0" w:color="auto"/>
          </w:divBdr>
        </w:div>
        <w:div w:id="1307927822">
          <w:marLeft w:val="0"/>
          <w:marRight w:val="0"/>
          <w:marTop w:val="0"/>
          <w:marBottom w:val="0"/>
          <w:divBdr>
            <w:top w:val="none" w:sz="0" w:space="0" w:color="auto"/>
            <w:left w:val="none" w:sz="0" w:space="0" w:color="auto"/>
            <w:bottom w:val="none" w:sz="0" w:space="0" w:color="auto"/>
            <w:right w:val="none" w:sz="0" w:space="0" w:color="auto"/>
          </w:divBdr>
        </w:div>
        <w:div w:id="1940796152">
          <w:marLeft w:val="0"/>
          <w:marRight w:val="0"/>
          <w:marTop w:val="0"/>
          <w:marBottom w:val="0"/>
          <w:divBdr>
            <w:top w:val="none" w:sz="0" w:space="0" w:color="auto"/>
            <w:left w:val="none" w:sz="0" w:space="0" w:color="auto"/>
            <w:bottom w:val="none" w:sz="0" w:space="0" w:color="auto"/>
            <w:right w:val="none" w:sz="0" w:space="0" w:color="auto"/>
          </w:divBdr>
        </w:div>
        <w:div w:id="1836341741">
          <w:marLeft w:val="0"/>
          <w:marRight w:val="0"/>
          <w:marTop w:val="0"/>
          <w:marBottom w:val="0"/>
          <w:divBdr>
            <w:top w:val="none" w:sz="0" w:space="0" w:color="auto"/>
            <w:left w:val="none" w:sz="0" w:space="0" w:color="auto"/>
            <w:bottom w:val="none" w:sz="0" w:space="0" w:color="auto"/>
            <w:right w:val="none" w:sz="0" w:space="0" w:color="auto"/>
          </w:divBdr>
        </w:div>
        <w:div w:id="233206955">
          <w:marLeft w:val="0"/>
          <w:marRight w:val="0"/>
          <w:marTop w:val="0"/>
          <w:marBottom w:val="0"/>
          <w:divBdr>
            <w:top w:val="none" w:sz="0" w:space="0" w:color="auto"/>
            <w:left w:val="none" w:sz="0" w:space="0" w:color="auto"/>
            <w:bottom w:val="none" w:sz="0" w:space="0" w:color="auto"/>
            <w:right w:val="none" w:sz="0" w:space="0" w:color="auto"/>
          </w:divBdr>
        </w:div>
        <w:div w:id="1921209564">
          <w:marLeft w:val="0"/>
          <w:marRight w:val="0"/>
          <w:marTop w:val="0"/>
          <w:marBottom w:val="0"/>
          <w:divBdr>
            <w:top w:val="none" w:sz="0" w:space="0" w:color="auto"/>
            <w:left w:val="none" w:sz="0" w:space="0" w:color="auto"/>
            <w:bottom w:val="none" w:sz="0" w:space="0" w:color="auto"/>
            <w:right w:val="none" w:sz="0" w:space="0" w:color="auto"/>
          </w:divBdr>
        </w:div>
        <w:div w:id="630553639">
          <w:marLeft w:val="0"/>
          <w:marRight w:val="0"/>
          <w:marTop w:val="0"/>
          <w:marBottom w:val="0"/>
          <w:divBdr>
            <w:top w:val="none" w:sz="0" w:space="0" w:color="auto"/>
            <w:left w:val="none" w:sz="0" w:space="0" w:color="auto"/>
            <w:bottom w:val="none" w:sz="0" w:space="0" w:color="auto"/>
            <w:right w:val="none" w:sz="0" w:space="0" w:color="auto"/>
          </w:divBdr>
        </w:div>
        <w:div w:id="232593355">
          <w:marLeft w:val="0"/>
          <w:marRight w:val="0"/>
          <w:marTop w:val="0"/>
          <w:marBottom w:val="0"/>
          <w:divBdr>
            <w:top w:val="none" w:sz="0" w:space="0" w:color="auto"/>
            <w:left w:val="none" w:sz="0" w:space="0" w:color="auto"/>
            <w:bottom w:val="none" w:sz="0" w:space="0" w:color="auto"/>
            <w:right w:val="none" w:sz="0" w:space="0" w:color="auto"/>
          </w:divBdr>
        </w:div>
        <w:div w:id="1063261924">
          <w:marLeft w:val="0"/>
          <w:marRight w:val="0"/>
          <w:marTop w:val="0"/>
          <w:marBottom w:val="0"/>
          <w:divBdr>
            <w:top w:val="none" w:sz="0" w:space="0" w:color="auto"/>
            <w:left w:val="none" w:sz="0" w:space="0" w:color="auto"/>
            <w:bottom w:val="none" w:sz="0" w:space="0" w:color="auto"/>
            <w:right w:val="none" w:sz="0" w:space="0" w:color="auto"/>
          </w:divBdr>
          <w:divsChild>
            <w:div w:id="1751076719">
              <w:marLeft w:val="0"/>
              <w:marRight w:val="0"/>
              <w:marTop w:val="0"/>
              <w:marBottom w:val="0"/>
              <w:divBdr>
                <w:top w:val="none" w:sz="0" w:space="0" w:color="auto"/>
                <w:left w:val="none" w:sz="0" w:space="0" w:color="auto"/>
                <w:bottom w:val="none" w:sz="0" w:space="0" w:color="auto"/>
                <w:right w:val="none" w:sz="0" w:space="0" w:color="auto"/>
              </w:divBdr>
            </w:div>
            <w:div w:id="678429414">
              <w:marLeft w:val="0"/>
              <w:marRight w:val="0"/>
              <w:marTop w:val="0"/>
              <w:marBottom w:val="0"/>
              <w:divBdr>
                <w:top w:val="none" w:sz="0" w:space="0" w:color="auto"/>
                <w:left w:val="none" w:sz="0" w:space="0" w:color="auto"/>
                <w:bottom w:val="none" w:sz="0" w:space="0" w:color="auto"/>
                <w:right w:val="none" w:sz="0" w:space="0" w:color="auto"/>
              </w:divBdr>
            </w:div>
          </w:divsChild>
        </w:div>
        <w:div w:id="1094012696">
          <w:marLeft w:val="0"/>
          <w:marRight w:val="0"/>
          <w:marTop w:val="0"/>
          <w:marBottom w:val="0"/>
          <w:divBdr>
            <w:top w:val="none" w:sz="0" w:space="0" w:color="auto"/>
            <w:left w:val="none" w:sz="0" w:space="0" w:color="auto"/>
            <w:bottom w:val="none" w:sz="0" w:space="0" w:color="auto"/>
            <w:right w:val="none" w:sz="0" w:space="0" w:color="auto"/>
          </w:divBdr>
          <w:divsChild>
            <w:div w:id="1062288053">
              <w:marLeft w:val="0"/>
              <w:marRight w:val="0"/>
              <w:marTop w:val="0"/>
              <w:marBottom w:val="0"/>
              <w:divBdr>
                <w:top w:val="none" w:sz="0" w:space="0" w:color="auto"/>
                <w:left w:val="none" w:sz="0" w:space="0" w:color="auto"/>
                <w:bottom w:val="none" w:sz="0" w:space="0" w:color="auto"/>
                <w:right w:val="none" w:sz="0" w:space="0" w:color="auto"/>
              </w:divBdr>
            </w:div>
            <w:div w:id="2087534848">
              <w:marLeft w:val="0"/>
              <w:marRight w:val="0"/>
              <w:marTop w:val="0"/>
              <w:marBottom w:val="0"/>
              <w:divBdr>
                <w:top w:val="none" w:sz="0" w:space="0" w:color="auto"/>
                <w:left w:val="none" w:sz="0" w:space="0" w:color="auto"/>
                <w:bottom w:val="none" w:sz="0" w:space="0" w:color="auto"/>
                <w:right w:val="none" w:sz="0" w:space="0" w:color="auto"/>
              </w:divBdr>
            </w:div>
          </w:divsChild>
        </w:div>
        <w:div w:id="1678918003">
          <w:marLeft w:val="0"/>
          <w:marRight w:val="0"/>
          <w:marTop w:val="0"/>
          <w:marBottom w:val="0"/>
          <w:divBdr>
            <w:top w:val="none" w:sz="0" w:space="0" w:color="auto"/>
            <w:left w:val="none" w:sz="0" w:space="0" w:color="auto"/>
            <w:bottom w:val="none" w:sz="0" w:space="0" w:color="auto"/>
            <w:right w:val="none" w:sz="0" w:space="0" w:color="auto"/>
          </w:divBdr>
        </w:div>
        <w:div w:id="16011097">
          <w:marLeft w:val="0"/>
          <w:marRight w:val="0"/>
          <w:marTop w:val="0"/>
          <w:marBottom w:val="0"/>
          <w:divBdr>
            <w:top w:val="none" w:sz="0" w:space="0" w:color="auto"/>
            <w:left w:val="none" w:sz="0" w:space="0" w:color="auto"/>
            <w:bottom w:val="none" w:sz="0" w:space="0" w:color="auto"/>
            <w:right w:val="none" w:sz="0" w:space="0" w:color="auto"/>
          </w:divBdr>
        </w:div>
      </w:divsChild>
    </w:div>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716736870">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dney.edu.au/students/academic-appeals.html" TargetMode="External"/><Relationship Id="rId18" Type="http://schemas.openxmlformats.org/officeDocument/2006/relationships/hyperlink" Target="https://www.sydney.edu.au/students/academic-appeals/faculty-academic-panel-appeal.html" TargetMode="External"/><Relationship Id="rId26" Type="http://schemas.openxmlformats.org/officeDocument/2006/relationships/hyperlink" Target="https://sydney.edu.au/students/academic-appeals/sab-appeal.html" TargetMode="External"/><Relationship Id="rId3" Type="http://schemas.openxmlformats.org/officeDocument/2006/relationships/settings" Target="settings.xml"/><Relationship Id="rId21" Type="http://schemas.openxmlformats.org/officeDocument/2006/relationships/hyperlink" Target="https://sydney.edu.au/students/academic-appeals/faculty-academic-panel-appeal.html" TargetMode="External"/><Relationship Id="rId7" Type="http://schemas.openxmlformats.org/officeDocument/2006/relationships/hyperlink" Target="https://sydney.edu.au/policies/showdoc.aspx?recnum=PDOC2012/253&amp;RendNum=0" TargetMode="External"/><Relationship Id="rId12" Type="http://schemas.openxmlformats.org/officeDocument/2006/relationships/hyperlink" Target="https://supra.net.au/cpt_helps/making-a-complaint/" TargetMode="External"/><Relationship Id="rId17" Type="http://schemas.openxmlformats.org/officeDocument/2006/relationships/hyperlink" Target="https://supra.net.au/hdr-hub/show-good-cause-and-exclusion/" TargetMode="External"/><Relationship Id="rId25" Type="http://schemas.openxmlformats.org/officeDocument/2006/relationships/hyperlink" Target="https://supra.net.au/contac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pra.net.au/cpt_helps/show-good-cause/" TargetMode="External"/><Relationship Id="rId20" Type="http://schemas.openxmlformats.org/officeDocument/2006/relationships/hyperlink" Target="http://supra.net.au/contact/" TargetMode="External"/><Relationship Id="rId29" Type="http://schemas.openxmlformats.org/officeDocument/2006/relationships/hyperlink" Target="https://sydney.edu.au/policies/showdoc.aspx?recnum=PDOC2014/378&amp;RendNum=0" TargetMode="External"/><Relationship Id="rId1" Type="http://schemas.openxmlformats.org/officeDocument/2006/relationships/numbering" Target="numbering.xml"/><Relationship Id="rId6" Type="http://schemas.openxmlformats.org/officeDocument/2006/relationships/hyperlink" Target="https://supra.net.au/cpt_helps/appeal-or-complaint/" TargetMode="External"/><Relationship Id="rId11" Type="http://schemas.openxmlformats.org/officeDocument/2006/relationships/hyperlink" Target="https://supra.net.au/cpt_helps/appeal-or-complaint/" TargetMode="External"/><Relationship Id="rId24" Type="http://schemas.openxmlformats.org/officeDocument/2006/relationships/hyperlink" Target="https://www.sydney.edu.au/policies/showdoc.aspx?recnum=PDOC2012/253&amp;RendNum=0" TargetMode="External"/><Relationship Id="rId32" Type="http://schemas.openxmlformats.org/officeDocument/2006/relationships/fontTable" Target="fontTable.xml"/><Relationship Id="rId5" Type="http://schemas.openxmlformats.org/officeDocument/2006/relationships/hyperlink" Target="https://supra.net.au/cpt_helps/stage-1-appeals-frequently-asked-questions/" TargetMode="External"/><Relationship Id="rId15" Type="http://schemas.openxmlformats.org/officeDocument/2006/relationships/hyperlink" Target="https://www.sydney.edu.au/students/academic-appeals/resolution.html" TargetMode="External"/><Relationship Id="rId23" Type="http://schemas.openxmlformats.org/officeDocument/2006/relationships/hyperlink" Target="https://www.sydney.edu.au/students/academic-appeals/sab-appeal.html" TargetMode="External"/><Relationship Id="rId28" Type="http://schemas.openxmlformats.org/officeDocument/2006/relationships/hyperlink" Target="https://sydney.edu.au/policies/showdoc.aspx?recnum=PDOC2012/253&amp;RendNum=0" TargetMode="External"/><Relationship Id="rId10" Type="http://schemas.openxmlformats.org/officeDocument/2006/relationships/hyperlink" Target="http://supra.net.au/cpt_helps/non-academic-complaints/" TargetMode="External"/><Relationship Id="rId19" Type="http://schemas.openxmlformats.org/officeDocument/2006/relationships/hyperlink" Target="https://www.sydney.edu.au/students/academic-appeals/faculty-academic-panel-appeal.html" TargetMode="External"/><Relationship Id="rId31" Type="http://schemas.openxmlformats.org/officeDocument/2006/relationships/hyperlink" Target="https://www.sydney.edu.au/policies/showdoc.aspx?recnum=PDOC2015/408&amp;RendNum=0" TargetMode="External"/><Relationship Id="rId4" Type="http://schemas.openxmlformats.org/officeDocument/2006/relationships/webSettings" Target="webSettings.xml"/><Relationship Id="rId9" Type="http://schemas.openxmlformats.org/officeDocument/2006/relationships/hyperlink" Target="http://supra.net.au/contact/" TargetMode="External"/><Relationship Id="rId14" Type="http://schemas.openxmlformats.org/officeDocument/2006/relationships/hyperlink" Target="https://forms-business.sydney.edu.au/appeal/file-note-informal" TargetMode="External"/><Relationship Id="rId22" Type="http://schemas.openxmlformats.org/officeDocument/2006/relationships/hyperlink" Target="https://supra.net.au/contact/" TargetMode="External"/><Relationship Id="rId27" Type="http://schemas.openxmlformats.org/officeDocument/2006/relationships/hyperlink" Target="http://ombo.nsw.gov.au/" TargetMode="External"/><Relationship Id="rId30" Type="http://schemas.openxmlformats.org/officeDocument/2006/relationships/hyperlink" Target="https://sydney.edu.au/policies/showdoc.aspx?recnum=PDOC2012/267&amp;RendNum=0" TargetMode="External"/><Relationship Id="rId8" Type="http://schemas.openxmlformats.org/officeDocument/2006/relationships/hyperlink" Target="https://supra.net.au/cpt_helps/special-consideration-and-arrang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22</TotalTime>
  <Pages>7</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Emma Davidson</cp:lastModifiedBy>
  <cp:revision>4</cp:revision>
  <dcterms:created xsi:type="dcterms:W3CDTF">2023-08-11T03:24:00Z</dcterms:created>
  <dcterms:modified xsi:type="dcterms:W3CDTF">2024-01-17T22:06:00Z</dcterms:modified>
</cp:coreProperties>
</file>