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FD9D" w14:textId="3592A3ED" w:rsidR="008A04DA" w:rsidRPr="008A04DA" w:rsidRDefault="008A04DA" w:rsidP="008A04DA">
      <w:pPr>
        <w:pStyle w:val="Heading1"/>
      </w:pPr>
      <w:r w:rsidRPr="008A04DA">
        <w:t>Aboriginal and Torres Strait Islander student support </w:t>
      </w:r>
    </w:p>
    <w:p w14:paraId="07682803" w14:textId="77777777" w:rsidR="008A04DA" w:rsidRPr="008A04DA" w:rsidRDefault="008A04DA" w:rsidP="008A04DA">
      <w:r w:rsidRPr="008A04DA">
        <w:t xml:space="preserve">At the University of Sydney, each faculty and school has dedicated academic advisers for Aboriginal and Torres Strait Islander students. If you don’t know how to find an advisor you can contact </w:t>
      </w:r>
      <w:hyperlink r:id="rId5" w:tgtFrame="_blank" w:history="1">
        <w:r w:rsidRPr="008A04DA">
          <w:rPr>
            <w:rStyle w:val="Hyperlink"/>
          </w:rPr>
          <w:t>the Gadigal Centre.</w:t>
        </w:r>
      </w:hyperlink>
      <w:r w:rsidRPr="008A04DA">
        <w:t>  </w:t>
      </w:r>
    </w:p>
    <w:p w14:paraId="41D3A281" w14:textId="77777777" w:rsidR="008A04DA" w:rsidRPr="008A04DA" w:rsidRDefault="008A04DA" w:rsidP="008A04DA">
      <w:r w:rsidRPr="008A04DA">
        <w:t>Most of the Aboriginal and Torres Strait Islander student support services are located next to each other in the John Woolley Building on Camperdown Campus. </w:t>
      </w:r>
    </w:p>
    <w:p w14:paraId="6F0DF72B" w14:textId="2F0AF696" w:rsidR="008A04DA" w:rsidRPr="008A04DA" w:rsidRDefault="008A04DA" w:rsidP="000D54AE">
      <w:pPr>
        <w:pStyle w:val="Heading2"/>
      </w:pPr>
      <w:r w:rsidRPr="008A04DA">
        <w:t>Support Services for Aboriginal Students </w:t>
      </w:r>
    </w:p>
    <w:p w14:paraId="1A357BCA" w14:textId="1292BA75" w:rsidR="008A04DA" w:rsidRPr="008A04DA" w:rsidRDefault="008A04DA" w:rsidP="008A04DA">
      <w:r w:rsidRPr="008A04DA">
        <w:t>Aboriginal and Torres Strait Islander students in any course can access support from</w:t>
      </w:r>
      <w:r w:rsidR="000D54AE">
        <w:t xml:space="preserve"> the</w:t>
      </w:r>
      <w:r w:rsidRPr="008A04DA">
        <w:t xml:space="preserve"> </w:t>
      </w:r>
      <w:hyperlink r:id="rId6" w:tgtFrame="_blank" w:history="1">
        <w:r w:rsidRPr="00275F4A">
          <w:rPr>
            <w:rStyle w:val="Hyperlink"/>
          </w:rPr>
          <w:t xml:space="preserve"> Gadigal Centre</w:t>
        </w:r>
      </w:hyperlink>
      <w:r w:rsidRPr="008A04DA">
        <w:t xml:space="preserve"> on Camperdown Campus. If you’re in first year</w:t>
      </w:r>
      <w:r w:rsidR="006B0612">
        <w:t>,</w:t>
      </w:r>
      <w:r w:rsidRPr="008A04DA">
        <w:t xml:space="preserve"> the </w:t>
      </w:r>
      <w:hyperlink r:id="rId7" w:tgtFrame="_blank" w:history="1">
        <w:r w:rsidRPr="00275F4A">
          <w:rPr>
            <w:rStyle w:val="Hyperlink"/>
          </w:rPr>
          <w:t>Mentoring Our Brothers and Sisters (MOBS) Program</w:t>
        </w:r>
      </w:hyperlink>
      <w:r w:rsidRPr="00275F4A">
        <w:t xml:space="preserve"> </w:t>
      </w:r>
      <w:r w:rsidRPr="008A04DA">
        <w:t>can connect you with current Aboriginal and Torres Strait Islander students. </w:t>
      </w:r>
    </w:p>
    <w:p w14:paraId="10DAB7AC" w14:textId="2E6D0E93" w:rsidR="008A04DA" w:rsidRPr="008A04DA" w:rsidRDefault="008A04DA" w:rsidP="008A04DA">
      <w:r w:rsidRPr="008A04DA">
        <w:t xml:space="preserve">The </w:t>
      </w:r>
      <w:r w:rsidRPr="000D54AE">
        <w:rPr>
          <w:b/>
          <w:bCs/>
        </w:rPr>
        <w:t>Faculty of Medicine and Health</w:t>
      </w:r>
      <w:r w:rsidRPr="008A04DA">
        <w:t xml:space="preserve"> has dedicated </w:t>
      </w:r>
      <w:hyperlink r:id="rId8" w:history="1">
        <w:r w:rsidRPr="000D54AE">
          <w:rPr>
            <w:rStyle w:val="Hyperlink"/>
          </w:rPr>
          <w:t>pathways for Aboriginal and Torres Strait Islander students to study various degrees in medicine and health</w:t>
        </w:r>
      </w:hyperlink>
      <w:r w:rsidRPr="008A04DA">
        <w:t>.</w:t>
      </w:r>
    </w:p>
    <w:p w14:paraId="31C4F94F" w14:textId="48FAEC30" w:rsidR="008A04DA" w:rsidRPr="008A04DA" w:rsidRDefault="008A04DA" w:rsidP="008A04DA">
      <w:r w:rsidRPr="008A04DA">
        <w:t xml:space="preserve">Across the University there are some </w:t>
      </w:r>
      <w:hyperlink r:id="rId9" w:tgtFrame="_blank" w:history="1">
        <w:r w:rsidRPr="00275F4A">
          <w:rPr>
            <w:rStyle w:val="Hyperlink"/>
          </w:rPr>
          <w:t>dedicated spaces for Aboriginal and Torres Strait Islander students</w:t>
        </w:r>
      </w:hyperlink>
      <w:r w:rsidRPr="00275F4A">
        <w:t xml:space="preserve">. </w:t>
      </w:r>
      <w:r w:rsidRPr="008A04DA">
        <w:t>These spaces are for students to meet and study together, creating a sense of community on campus. To access these spaces, you will need to use your student card or contact</w:t>
      </w:r>
      <w:r w:rsidR="000D54AE">
        <w:t xml:space="preserve"> the</w:t>
      </w:r>
      <w:r w:rsidRPr="008A04DA">
        <w:t xml:space="preserve"> </w:t>
      </w:r>
      <w:hyperlink r:id="rId10" w:tgtFrame="_blank" w:history="1">
        <w:r w:rsidRPr="008A04DA">
          <w:rPr>
            <w:rStyle w:val="Hyperlink"/>
          </w:rPr>
          <w:t>Gadigal Centre</w:t>
        </w:r>
      </w:hyperlink>
      <w:r w:rsidRPr="008A04DA">
        <w:t>. </w:t>
      </w:r>
    </w:p>
    <w:p w14:paraId="6C9D0B89" w14:textId="63F0D72D" w:rsidR="008A04DA" w:rsidRPr="008A04DA" w:rsidRDefault="008A04DA" w:rsidP="008A04DA">
      <w:r w:rsidRPr="000D54AE">
        <w:rPr>
          <w:b/>
          <w:bCs/>
        </w:rPr>
        <w:t>John Woolley Building (A20</w:t>
      </w:r>
      <w:r w:rsidR="000D54AE">
        <w:rPr>
          <w:b/>
          <w:bCs/>
        </w:rPr>
        <w:t>, Camperdown Campus</w:t>
      </w:r>
      <w:r w:rsidRPr="000D54AE">
        <w:rPr>
          <w:b/>
          <w:bCs/>
        </w:rPr>
        <w:t>)</w:t>
      </w:r>
      <w:r w:rsidRPr="008A04DA">
        <w:t xml:space="preserve"> has a </w:t>
      </w:r>
      <w:r w:rsidRPr="00E42150">
        <w:rPr>
          <w:b/>
          <w:bCs/>
        </w:rPr>
        <w:t>student common room</w:t>
      </w:r>
      <w:r w:rsidRPr="008A04DA">
        <w:t xml:space="preserve"> with free computers, printing and photocopying facilities, a tutorial room, chill out area, and kitchen (stocked with some food during the semester for student use). The room is located on </w:t>
      </w:r>
      <w:r w:rsidR="00B5314C">
        <w:t>l</w:t>
      </w:r>
      <w:r w:rsidRPr="008A04DA">
        <w:t xml:space="preserve">evel 2, </w:t>
      </w:r>
      <w:r w:rsidR="00B5314C">
        <w:t>r</w:t>
      </w:r>
      <w:r w:rsidRPr="008A04DA">
        <w:t>oom 243. </w:t>
      </w:r>
    </w:p>
    <w:p w14:paraId="5FD07DAE" w14:textId="0B2BAE3F" w:rsidR="008A04DA" w:rsidRPr="008A04DA" w:rsidRDefault="00000000" w:rsidP="008A04DA">
      <w:hyperlink r:id="rId11" w:tgtFrame="_blank" w:history="1">
        <w:proofErr w:type="spellStart"/>
        <w:r w:rsidR="008A04DA" w:rsidRPr="00275F4A">
          <w:rPr>
            <w:rStyle w:val="Hyperlink"/>
          </w:rPr>
          <w:t>Wingara</w:t>
        </w:r>
        <w:proofErr w:type="spellEnd"/>
        <w:r w:rsidR="008A04DA" w:rsidRPr="00275F4A">
          <w:rPr>
            <w:rStyle w:val="Hyperlink"/>
          </w:rPr>
          <w:t xml:space="preserve"> Mura Research Library</w:t>
        </w:r>
      </w:hyperlink>
      <w:r w:rsidR="008A04DA" w:rsidRPr="008A04DA">
        <w:t xml:space="preserve"> is also in the </w:t>
      </w:r>
      <w:r w:rsidR="008A04DA" w:rsidRPr="000D54AE">
        <w:t xml:space="preserve">John Woolley Building, at </w:t>
      </w:r>
      <w:r w:rsidR="00B5314C">
        <w:t>l</w:t>
      </w:r>
      <w:r w:rsidR="008A04DA" w:rsidRPr="000D54AE">
        <w:t xml:space="preserve">evel 2, </w:t>
      </w:r>
      <w:r w:rsidR="00B5314C">
        <w:t>r</w:t>
      </w:r>
      <w:r w:rsidR="008A04DA" w:rsidRPr="000D54AE">
        <w:t>oom N238</w:t>
      </w:r>
      <w:r w:rsidR="000D54AE">
        <w:t>.</w:t>
      </w:r>
    </w:p>
    <w:p w14:paraId="5C72603D" w14:textId="77777777" w:rsidR="008A04DA" w:rsidRPr="008A04DA" w:rsidRDefault="008A04DA" w:rsidP="008A04DA">
      <w:r w:rsidRPr="008A04DA">
        <w:t xml:space="preserve">The office of the </w:t>
      </w:r>
      <w:r w:rsidRPr="000D54AE">
        <w:rPr>
          <w:b/>
          <w:bCs/>
        </w:rPr>
        <w:t>DVC Indigenous Strategy and Services</w:t>
      </w:r>
      <w:r w:rsidRPr="008A04DA">
        <w:t xml:space="preserve"> (DVC-ISS) is also housed in the John Woolley Building.  </w:t>
      </w:r>
    </w:p>
    <w:p w14:paraId="2AE2F0CF" w14:textId="31B89BE4" w:rsidR="008A04DA" w:rsidRPr="008A04DA" w:rsidRDefault="008A04DA" w:rsidP="008A04DA">
      <w:r w:rsidRPr="000D54AE">
        <w:rPr>
          <w:b/>
          <w:bCs/>
        </w:rPr>
        <w:lastRenderedPageBreak/>
        <w:t>Edward Ford Building</w:t>
      </w:r>
      <w:r w:rsidRPr="008A04DA">
        <w:t xml:space="preserve"> (A27) has an </w:t>
      </w:r>
      <w:r w:rsidRPr="00E42150">
        <w:rPr>
          <w:b/>
          <w:bCs/>
        </w:rPr>
        <w:t>Indigenous Student Room for Sydney Medical School students</w:t>
      </w:r>
      <w:r w:rsidRPr="008A04DA">
        <w:t xml:space="preserve">, at </w:t>
      </w:r>
      <w:r w:rsidR="00B5314C">
        <w:t>l</w:t>
      </w:r>
      <w:r w:rsidR="006B0612">
        <w:t xml:space="preserve">evel 1, </w:t>
      </w:r>
      <w:r w:rsidR="00B5314C">
        <w:t>r</w:t>
      </w:r>
      <w:r w:rsidRPr="008A04DA">
        <w:t>oom 115, Edward Ford Building (A27). Take the entrance via Fisher Road. </w:t>
      </w:r>
    </w:p>
    <w:p w14:paraId="5F3CF736" w14:textId="49344ED8" w:rsidR="008A04DA" w:rsidRPr="008A04DA" w:rsidRDefault="008A04DA" w:rsidP="008A04DA">
      <w:proofErr w:type="spellStart"/>
      <w:r w:rsidRPr="000D54AE">
        <w:rPr>
          <w:b/>
          <w:bCs/>
        </w:rPr>
        <w:t>Yooroang</w:t>
      </w:r>
      <w:proofErr w:type="spellEnd"/>
      <w:r w:rsidRPr="000D54AE">
        <w:rPr>
          <w:b/>
          <w:bCs/>
        </w:rPr>
        <w:t xml:space="preserve"> </w:t>
      </w:r>
      <w:proofErr w:type="spellStart"/>
      <w:r w:rsidRPr="000D54AE">
        <w:rPr>
          <w:b/>
          <w:bCs/>
        </w:rPr>
        <w:t>Garang</w:t>
      </w:r>
      <w:proofErr w:type="spellEnd"/>
      <w:r w:rsidRPr="008A04DA">
        <w:t xml:space="preserve"> is a culturally safe space on level 1 of the Susan Wakil Health Building</w:t>
      </w:r>
      <w:r w:rsidR="00B5314C">
        <w:t xml:space="preserve"> (D18)</w:t>
      </w:r>
      <w:r w:rsidRPr="008A04DA">
        <w:t>. 24-hour access, has computer, printing and photocopying facilities and study rooms. </w:t>
      </w:r>
    </w:p>
    <w:p w14:paraId="40E4AD6E" w14:textId="61E8D847" w:rsidR="008A04DA" w:rsidRPr="008A04DA" w:rsidRDefault="008A04DA" w:rsidP="008A04DA">
      <w:pPr>
        <w:pStyle w:val="Heading2"/>
      </w:pPr>
      <w:r w:rsidRPr="008A04DA">
        <w:t>Deputy Vice Chancellor – Indigenous Strategy and Services </w:t>
      </w:r>
    </w:p>
    <w:p w14:paraId="1FDE347F" w14:textId="38EAB705" w:rsidR="008A04DA" w:rsidRPr="008A04DA" w:rsidRDefault="008A04DA" w:rsidP="008A04DA">
      <w:r w:rsidRPr="008A04DA">
        <w:t xml:space="preserve">The Deputy Vice Chancellor of Indigenous Strategy and Services, </w:t>
      </w:r>
      <w:r w:rsidRPr="000D54AE">
        <w:rPr>
          <w:b/>
          <w:bCs/>
        </w:rPr>
        <w:t>Professor Lisa Jackson-Pulver</w:t>
      </w:r>
      <w:r w:rsidRPr="008A04DA">
        <w:t>, manages the delivery of Indigenous programs and projects across the University. If you have any concerns about, or</w:t>
      </w:r>
      <w:r w:rsidR="00D11A49">
        <w:t xml:space="preserve"> </w:t>
      </w:r>
      <w:r w:rsidRPr="008A04DA">
        <w:t xml:space="preserve">ideas on how to improve, the experiences of Aboriginal and Torres Strait Islander students at the University of Sydney, </w:t>
      </w:r>
      <w:hyperlink r:id="rId12" w:history="1">
        <w:r w:rsidRPr="000D54AE">
          <w:rPr>
            <w:rStyle w:val="Hyperlink"/>
          </w:rPr>
          <w:t>contact Professor Lisa Jackson-Pulver</w:t>
        </w:r>
      </w:hyperlink>
      <w:r w:rsidRPr="008A04DA">
        <w:t>. </w:t>
      </w:r>
    </w:p>
    <w:p w14:paraId="2A90B651" w14:textId="24656BE4" w:rsidR="008A04DA" w:rsidRPr="008A04DA" w:rsidRDefault="008A04DA" w:rsidP="008A04DA">
      <w:pPr>
        <w:pStyle w:val="Heading2"/>
      </w:pPr>
      <w:r w:rsidRPr="008A04DA">
        <w:t>Coursework students </w:t>
      </w:r>
    </w:p>
    <w:p w14:paraId="0CAF1486" w14:textId="77777777" w:rsidR="008A04DA" w:rsidRPr="008A04DA" w:rsidRDefault="008A04DA" w:rsidP="000D54AE">
      <w:pPr>
        <w:pStyle w:val="Heading3"/>
      </w:pPr>
      <w:r w:rsidRPr="008A04DA">
        <w:t>Indigenous Tutorial Assistance Scheme (ITAS) </w:t>
      </w:r>
    </w:p>
    <w:p w14:paraId="33B31D04" w14:textId="5602CFEA" w:rsidR="008A04DA" w:rsidRPr="008A04DA" w:rsidRDefault="00000000" w:rsidP="008A04DA">
      <w:hyperlink r:id="rId13" w:tgtFrame="_blank" w:history="1">
        <w:r w:rsidR="008A04DA" w:rsidRPr="008A04DA">
          <w:rPr>
            <w:rStyle w:val="Hyperlink"/>
          </w:rPr>
          <w:t>Indigenous Tutorial Assistance Scheme (ITAS)</w:t>
        </w:r>
      </w:hyperlink>
      <w:r w:rsidR="008A04DA" w:rsidRPr="008A04DA">
        <w:t xml:space="preserve"> provides tutoring support to Aboriginal and Torres Strait Islander coursework students. Eligible students can access up to 2 hours of tutoring and study skills assistance per unit of study each week. You can apply by outlining your academic needs and the courses you need assistance with. If approved, you will be matched with an ITAS tutor who is best suited to your learning needs.  </w:t>
      </w:r>
    </w:p>
    <w:p w14:paraId="796CEF1A" w14:textId="143A874E" w:rsidR="008A04DA" w:rsidRPr="008A04DA" w:rsidRDefault="008A04DA" w:rsidP="008A04DA">
      <w:pPr>
        <w:pStyle w:val="Heading2"/>
      </w:pPr>
      <w:r w:rsidRPr="008A04DA">
        <w:t xml:space="preserve">Research </w:t>
      </w:r>
      <w:proofErr w:type="gramStart"/>
      <w:r w:rsidRPr="008A04DA">
        <w:t>students</w:t>
      </w:r>
      <w:proofErr w:type="gramEnd"/>
      <w:r w:rsidRPr="008A04DA">
        <w:t> </w:t>
      </w:r>
    </w:p>
    <w:p w14:paraId="631DB1AD" w14:textId="6AB56D42" w:rsidR="008A04DA" w:rsidRPr="008A04DA" w:rsidRDefault="008A04DA" w:rsidP="008A04DA">
      <w:r w:rsidRPr="008A04DA">
        <w:t>Aboriginal and Torres Strait Islander research students can access pastoral and wellbeing support from</w:t>
      </w:r>
      <w:r w:rsidR="000D54AE">
        <w:t xml:space="preserve"> the</w:t>
      </w:r>
      <w:r w:rsidRPr="008A04DA">
        <w:t xml:space="preserve"> </w:t>
      </w:r>
      <w:hyperlink r:id="rId14" w:tgtFrame="_blank" w:history="1">
        <w:r w:rsidRPr="008A04DA">
          <w:rPr>
            <w:rStyle w:val="Hyperlink"/>
          </w:rPr>
          <w:t>Gadigal Centre</w:t>
        </w:r>
      </w:hyperlink>
      <w:r w:rsidRPr="008A04DA">
        <w:t>.</w:t>
      </w:r>
    </w:p>
    <w:p w14:paraId="05363602" w14:textId="77777777" w:rsidR="008A04DA" w:rsidRPr="008A04DA" w:rsidRDefault="008A04DA" w:rsidP="008A04DA">
      <w:r w:rsidRPr="008A04DA">
        <w:t xml:space="preserve">Further requests for support or assistance can be made to the Director of Aboriginal and Torres Strait Islander Research, </w:t>
      </w:r>
      <w:hyperlink r:id="rId15" w:tgtFrame="_blank" w:history="1">
        <w:r w:rsidRPr="008A04DA">
          <w:rPr>
            <w:rStyle w:val="Hyperlink"/>
          </w:rPr>
          <w:t xml:space="preserve">Professor </w:t>
        </w:r>
        <w:proofErr w:type="spellStart"/>
        <w:r w:rsidRPr="008A04DA">
          <w:rPr>
            <w:rStyle w:val="Hyperlink"/>
          </w:rPr>
          <w:t>Jaky</w:t>
        </w:r>
        <w:proofErr w:type="spellEnd"/>
        <w:r w:rsidRPr="008A04DA">
          <w:rPr>
            <w:rStyle w:val="Hyperlink"/>
          </w:rPr>
          <w:t xml:space="preserve"> Troy</w:t>
        </w:r>
      </w:hyperlink>
      <w:r w:rsidRPr="008A04DA">
        <w:t>. </w:t>
      </w:r>
    </w:p>
    <w:p w14:paraId="0BC29D62" w14:textId="3BA3C147" w:rsidR="008A04DA" w:rsidRPr="008A04DA" w:rsidRDefault="008A04DA" w:rsidP="008A04DA">
      <w:pPr>
        <w:pStyle w:val="Heading3"/>
      </w:pPr>
      <w:r w:rsidRPr="008A04DA">
        <w:t>Sydney Indigenous Research Hub </w:t>
      </w:r>
    </w:p>
    <w:p w14:paraId="441C63FC" w14:textId="77777777" w:rsidR="008A04DA" w:rsidRPr="008A04DA" w:rsidRDefault="008A04DA" w:rsidP="008A04DA">
      <w:r w:rsidRPr="008A04DA">
        <w:t xml:space="preserve">The </w:t>
      </w:r>
      <w:hyperlink r:id="rId16" w:tgtFrame="_blank" w:history="1">
        <w:r w:rsidRPr="008A04DA">
          <w:rPr>
            <w:rStyle w:val="Hyperlink"/>
          </w:rPr>
          <w:t>Sydney Indigenous Research Hub</w:t>
        </w:r>
      </w:hyperlink>
      <w:r w:rsidRPr="008A04DA">
        <w:t xml:space="preserve"> is a support network for all Aboriginal and Torres Strait Islander researchers at the University. It provides opportunities for mentoring and </w:t>
      </w:r>
      <w:r w:rsidRPr="008A04DA">
        <w:lastRenderedPageBreak/>
        <w:t xml:space="preserve">professional development for HDRs and </w:t>
      </w:r>
      <w:proofErr w:type="gramStart"/>
      <w:r w:rsidRPr="008A04DA">
        <w:t>academics, and</w:t>
      </w:r>
      <w:proofErr w:type="gramEnd"/>
      <w:r w:rsidRPr="008A04DA">
        <w:t xml:space="preserve"> supports the Sydney Indigenous Research Network (see below). </w:t>
      </w:r>
    </w:p>
    <w:p w14:paraId="10349AE8" w14:textId="588CC940" w:rsidR="008A04DA" w:rsidRPr="008A04DA" w:rsidRDefault="008A04DA" w:rsidP="008A04DA">
      <w:pPr>
        <w:pStyle w:val="Heading3"/>
      </w:pPr>
      <w:r w:rsidRPr="008A04DA">
        <w:t>Sydney Indigenous Research Network </w:t>
      </w:r>
    </w:p>
    <w:p w14:paraId="4D278063" w14:textId="77777777" w:rsidR="008A04DA" w:rsidRPr="008A04DA" w:rsidRDefault="008A04DA" w:rsidP="008A04DA">
      <w:r w:rsidRPr="008A04DA">
        <w:t xml:space="preserve">The Sydney Indigenous Research Network provides opportunities for Aboriginal and Torres Strait Islanders students and staff to share ideas, develop skills, and network. The network is open to researchers in all disciplines. It meets weekly and also runs an </w:t>
      </w:r>
      <w:hyperlink r:id="rId17" w:tgtFrame="_blank" w:history="1">
        <w:r w:rsidRPr="008A04DA">
          <w:rPr>
            <w:rStyle w:val="Hyperlink"/>
          </w:rPr>
          <w:t>active Microsoft Teams group</w:t>
        </w:r>
      </w:hyperlink>
      <w:r w:rsidRPr="008A04DA">
        <w:t>.  </w:t>
      </w:r>
    </w:p>
    <w:p w14:paraId="7F752217" w14:textId="52A6C917" w:rsidR="008A04DA" w:rsidRPr="008A04DA" w:rsidRDefault="008A04DA" w:rsidP="008A04DA">
      <w:pPr>
        <w:pStyle w:val="Heading2"/>
      </w:pPr>
      <w:r w:rsidRPr="008A04DA">
        <w:t>SUPRA  </w:t>
      </w:r>
    </w:p>
    <w:p w14:paraId="4BA9BB2D" w14:textId="77777777" w:rsidR="008A04DA" w:rsidRPr="008A04DA" w:rsidRDefault="008A04DA" w:rsidP="008A04DA">
      <w:r w:rsidRPr="008A04DA">
        <w:t>SUPRA supports the University of Sydney’s dedicated services for the benefit of our Aboriginal and Torres Strait Islander postgraduate students. </w:t>
      </w:r>
    </w:p>
    <w:p w14:paraId="497E79B3" w14:textId="77777777" w:rsidR="008A04DA" w:rsidRPr="008A04DA" w:rsidRDefault="008A04DA" w:rsidP="008A04DA">
      <w:r w:rsidRPr="008A04DA">
        <w:t>SUPRA’s Aboriginal and Torres Strait Islander Network provides opportunities for Aboriginal and Torres Strait Islander postgrads to connect, useful information, and a forum for representation. </w:t>
      </w:r>
    </w:p>
    <w:p w14:paraId="140FA564" w14:textId="77777777" w:rsidR="008A04DA" w:rsidRPr="008A04DA" w:rsidRDefault="008A04DA" w:rsidP="008A04DA">
      <w:r w:rsidRPr="008A04DA">
        <w:t xml:space="preserve">Contact SUPRA’s Aboriginal and Torres Strait Islander Officer: </w:t>
      </w:r>
      <w:hyperlink r:id="rId18" w:tgtFrame="_blank" w:history="1">
        <w:r w:rsidRPr="008A04DA">
          <w:rPr>
            <w:rStyle w:val="Hyperlink"/>
          </w:rPr>
          <w:t>indigenous@supra.usyd.edu.au</w:t>
        </w:r>
      </w:hyperlink>
      <w:r w:rsidRPr="008A04DA">
        <w:t>. </w:t>
      </w:r>
    </w:p>
    <w:p w14:paraId="3748AD3E" w14:textId="77777777" w:rsidR="008A04DA" w:rsidRPr="008A04DA" w:rsidRDefault="008A04DA" w:rsidP="008A04DA">
      <w:r w:rsidRPr="008A04DA">
        <w:t>Our casework team and Legal Service can help with almost anything that might be affecting your studies or your life, like academic appeals, intellectual property, renting and housing, special consideration, employment law and much more. </w:t>
      </w:r>
    </w:p>
    <w:p w14:paraId="7A2AFB09" w14:textId="1AB8F5F7" w:rsidR="008A04DA" w:rsidRDefault="00000000" w:rsidP="008A04DA">
      <w:hyperlink r:id="rId19" w:tgtFrame="_blank" w:history="1">
        <w:r w:rsidR="00275F4A">
          <w:rPr>
            <w:rStyle w:val="Hyperlink"/>
          </w:rPr>
          <w:t>Contact us for free, confidential, professional advice</w:t>
        </w:r>
      </w:hyperlink>
      <w:r w:rsidR="008A04DA" w:rsidRPr="008A04DA">
        <w:t>. </w:t>
      </w:r>
    </w:p>
    <w:p w14:paraId="0952682D" w14:textId="77777777" w:rsidR="000D54AE" w:rsidRPr="008A04DA" w:rsidRDefault="000D54AE" w:rsidP="008A04DA"/>
    <w:p w14:paraId="5DED8E77" w14:textId="4394B128" w:rsidR="008A04DA" w:rsidRPr="008A04DA" w:rsidRDefault="008A04DA" w:rsidP="008A04DA">
      <w:pPr>
        <w:rPr>
          <w:lang w:val="en-US"/>
        </w:rPr>
      </w:pPr>
      <w:r w:rsidRPr="008A04DA">
        <w:t>Written by SUPRA Postgraduate Advocacy Service April 2023</w:t>
      </w:r>
      <w:r w:rsidR="0041654D">
        <w:t>.</w:t>
      </w:r>
      <w:r w:rsidRPr="008A04DA">
        <w:t> </w:t>
      </w:r>
    </w:p>
    <w:p w14:paraId="34061FDF" w14:textId="77777777" w:rsidR="00162264" w:rsidRPr="008A04DA" w:rsidRDefault="00162264" w:rsidP="008A04DA"/>
    <w:sectPr w:rsidR="00162264" w:rsidRPr="008A04DA" w:rsidSect="00695F8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180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2802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166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2EDE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E68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316E7"/>
    <w:multiLevelType w:val="multilevel"/>
    <w:tmpl w:val="BDD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942A5"/>
    <w:multiLevelType w:val="multilevel"/>
    <w:tmpl w:val="0CD0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849877920">
    <w:abstractNumId w:val="10"/>
  </w:num>
  <w:num w:numId="27" w16cid:durableId="2021929999">
    <w:abstractNumId w:val="11"/>
  </w:num>
  <w:num w:numId="28" w16cid:durableId="1361659552">
    <w:abstractNumId w:val="0"/>
  </w:num>
  <w:num w:numId="29" w16cid:durableId="618029687">
    <w:abstractNumId w:val="1"/>
  </w:num>
  <w:num w:numId="30" w16cid:durableId="816529677">
    <w:abstractNumId w:val="2"/>
  </w:num>
  <w:num w:numId="31" w16cid:durableId="2083944231">
    <w:abstractNumId w:val="4"/>
  </w:num>
  <w:num w:numId="32" w16cid:durableId="1666739727">
    <w:abstractNumId w:val="5"/>
  </w:num>
  <w:num w:numId="33" w16cid:durableId="864095727">
    <w:abstractNumId w:val="0"/>
  </w:num>
  <w:num w:numId="34" w16cid:durableId="1728723480">
    <w:abstractNumId w:val="1"/>
  </w:num>
  <w:num w:numId="35" w16cid:durableId="1493985819">
    <w:abstractNumId w:val="2"/>
  </w:num>
  <w:num w:numId="36" w16cid:durableId="1614701938">
    <w:abstractNumId w:val="4"/>
  </w:num>
  <w:num w:numId="37" w16cid:durableId="1465076755">
    <w:abstractNumId w:val="5"/>
  </w:num>
  <w:num w:numId="38" w16cid:durableId="1339428346">
    <w:abstractNumId w:val="0"/>
  </w:num>
  <w:num w:numId="39" w16cid:durableId="1576819389">
    <w:abstractNumId w:val="1"/>
  </w:num>
  <w:num w:numId="40" w16cid:durableId="399138636">
    <w:abstractNumId w:val="2"/>
  </w:num>
  <w:num w:numId="41" w16cid:durableId="420176713">
    <w:abstractNumId w:val="4"/>
  </w:num>
  <w:num w:numId="42" w16cid:durableId="2088919305">
    <w:abstractNumId w:val="5"/>
  </w:num>
  <w:num w:numId="43" w16cid:durableId="514853154">
    <w:abstractNumId w:val="0"/>
  </w:num>
  <w:num w:numId="44" w16cid:durableId="359205637">
    <w:abstractNumId w:val="1"/>
  </w:num>
  <w:num w:numId="45" w16cid:durableId="776607027">
    <w:abstractNumId w:val="2"/>
  </w:num>
  <w:num w:numId="46" w16cid:durableId="520626798">
    <w:abstractNumId w:val="4"/>
  </w:num>
  <w:num w:numId="47" w16cid:durableId="990330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C2"/>
    <w:rsid w:val="00073663"/>
    <w:rsid w:val="000D0CC2"/>
    <w:rsid w:val="000D54AE"/>
    <w:rsid w:val="000E6523"/>
    <w:rsid w:val="00112FBD"/>
    <w:rsid w:val="00146F80"/>
    <w:rsid w:val="00151A27"/>
    <w:rsid w:val="00162264"/>
    <w:rsid w:val="001808FC"/>
    <w:rsid w:val="00185758"/>
    <w:rsid w:val="00202651"/>
    <w:rsid w:val="00267A91"/>
    <w:rsid w:val="00273D74"/>
    <w:rsid w:val="00275F4A"/>
    <w:rsid w:val="002A0EB0"/>
    <w:rsid w:val="0041394E"/>
    <w:rsid w:val="0041654D"/>
    <w:rsid w:val="005127BA"/>
    <w:rsid w:val="005A1945"/>
    <w:rsid w:val="005F4AE4"/>
    <w:rsid w:val="00695F84"/>
    <w:rsid w:val="006B0612"/>
    <w:rsid w:val="0078430E"/>
    <w:rsid w:val="007A2FCD"/>
    <w:rsid w:val="007B4C3D"/>
    <w:rsid w:val="008021F2"/>
    <w:rsid w:val="008528C9"/>
    <w:rsid w:val="008A04DA"/>
    <w:rsid w:val="008A495E"/>
    <w:rsid w:val="00A52C03"/>
    <w:rsid w:val="00A52FCD"/>
    <w:rsid w:val="00B009B7"/>
    <w:rsid w:val="00B5314C"/>
    <w:rsid w:val="00BB1945"/>
    <w:rsid w:val="00C717FA"/>
    <w:rsid w:val="00D05512"/>
    <w:rsid w:val="00D11A49"/>
    <w:rsid w:val="00D34AC2"/>
    <w:rsid w:val="00DC2B18"/>
    <w:rsid w:val="00E07F9C"/>
    <w:rsid w:val="00E42150"/>
    <w:rsid w:val="00F05F67"/>
    <w:rsid w:val="00F26B1F"/>
    <w:rsid w:val="00F33D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C7F"/>
  <w15:chartTrackingRefBased/>
  <w15:docId w15:val="{3B721D8C-B63F-1D45-849D-79F9F09E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8A0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04DA"/>
  </w:style>
  <w:style w:type="character" w:customStyle="1" w:styleId="eop">
    <w:name w:val="eop"/>
    <w:basedOn w:val="DefaultParagraphFont"/>
    <w:rsid w:val="008A04DA"/>
  </w:style>
  <w:style w:type="character" w:customStyle="1" w:styleId="scxw263920365">
    <w:name w:val="scxw263920365"/>
    <w:basedOn w:val="DefaultParagraphFont"/>
    <w:rsid w:val="008A04DA"/>
  </w:style>
  <w:style w:type="character" w:styleId="UnresolvedMention">
    <w:name w:val="Unresolved Mention"/>
    <w:basedOn w:val="DefaultParagraphFont"/>
    <w:uiPriority w:val="99"/>
    <w:semiHidden/>
    <w:unhideWhenUsed/>
    <w:rsid w:val="000D54AE"/>
    <w:rPr>
      <w:color w:val="605E5C"/>
      <w:shd w:val="clear" w:color="auto" w:fill="E1DFDD"/>
    </w:rPr>
  </w:style>
  <w:style w:type="character" w:styleId="FollowedHyperlink">
    <w:name w:val="FollowedHyperlink"/>
    <w:basedOn w:val="DefaultParagraphFont"/>
    <w:uiPriority w:val="99"/>
    <w:semiHidden/>
    <w:unhideWhenUsed/>
    <w:rsid w:val="000D54AE"/>
    <w:rPr>
      <w:color w:val="EF5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799643941">
      <w:bodyDiv w:val="1"/>
      <w:marLeft w:val="0"/>
      <w:marRight w:val="0"/>
      <w:marTop w:val="0"/>
      <w:marBottom w:val="0"/>
      <w:divBdr>
        <w:top w:val="none" w:sz="0" w:space="0" w:color="auto"/>
        <w:left w:val="none" w:sz="0" w:space="0" w:color="auto"/>
        <w:bottom w:val="none" w:sz="0" w:space="0" w:color="auto"/>
        <w:right w:val="none" w:sz="0" w:space="0" w:color="auto"/>
      </w:divBdr>
      <w:divsChild>
        <w:div w:id="517475993">
          <w:marLeft w:val="0"/>
          <w:marRight w:val="0"/>
          <w:marTop w:val="0"/>
          <w:marBottom w:val="0"/>
          <w:divBdr>
            <w:top w:val="none" w:sz="0" w:space="0" w:color="auto"/>
            <w:left w:val="none" w:sz="0" w:space="0" w:color="auto"/>
            <w:bottom w:val="none" w:sz="0" w:space="0" w:color="auto"/>
            <w:right w:val="none" w:sz="0" w:space="0" w:color="auto"/>
          </w:divBdr>
        </w:div>
        <w:div w:id="2117744766">
          <w:marLeft w:val="0"/>
          <w:marRight w:val="0"/>
          <w:marTop w:val="0"/>
          <w:marBottom w:val="0"/>
          <w:divBdr>
            <w:top w:val="none" w:sz="0" w:space="0" w:color="auto"/>
            <w:left w:val="none" w:sz="0" w:space="0" w:color="auto"/>
            <w:bottom w:val="none" w:sz="0" w:space="0" w:color="auto"/>
            <w:right w:val="none" w:sz="0" w:space="0" w:color="auto"/>
          </w:divBdr>
        </w:div>
        <w:div w:id="1097217839">
          <w:marLeft w:val="0"/>
          <w:marRight w:val="0"/>
          <w:marTop w:val="0"/>
          <w:marBottom w:val="0"/>
          <w:divBdr>
            <w:top w:val="none" w:sz="0" w:space="0" w:color="auto"/>
            <w:left w:val="none" w:sz="0" w:space="0" w:color="auto"/>
            <w:bottom w:val="none" w:sz="0" w:space="0" w:color="auto"/>
            <w:right w:val="none" w:sz="0" w:space="0" w:color="auto"/>
          </w:divBdr>
        </w:div>
        <w:div w:id="590820617">
          <w:marLeft w:val="0"/>
          <w:marRight w:val="0"/>
          <w:marTop w:val="0"/>
          <w:marBottom w:val="0"/>
          <w:divBdr>
            <w:top w:val="none" w:sz="0" w:space="0" w:color="auto"/>
            <w:left w:val="none" w:sz="0" w:space="0" w:color="auto"/>
            <w:bottom w:val="none" w:sz="0" w:space="0" w:color="auto"/>
            <w:right w:val="none" w:sz="0" w:space="0" w:color="auto"/>
          </w:divBdr>
        </w:div>
        <w:div w:id="759789462">
          <w:marLeft w:val="0"/>
          <w:marRight w:val="0"/>
          <w:marTop w:val="0"/>
          <w:marBottom w:val="0"/>
          <w:divBdr>
            <w:top w:val="none" w:sz="0" w:space="0" w:color="auto"/>
            <w:left w:val="none" w:sz="0" w:space="0" w:color="auto"/>
            <w:bottom w:val="none" w:sz="0" w:space="0" w:color="auto"/>
            <w:right w:val="none" w:sz="0" w:space="0" w:color="auto"/>
          </w:divBdr>
        </w:div>
        <w:div w:id="1414863241">
          <w:marLeft w:val="0"/>
          <w:marRight w:val="0"/>
          <w:marTop w:val="0"/>
          <w:marBottom w:val="0"/>
          <w:divBdr>
            <w:top w:val="none" w:sz="0" w:space="0" w:color="auto"/>
            <w:left w:val="none" w:sz="0" w:space="0" w:color="auto"/>
            <w:bottom w:val="none" w:sz="0" w:space="0" w:color="auto"/>
            <w:right w:val="none" w:sz="0" w:space="0" w:color="auto"/>
          </w:divBdr>
          <w:divsChild>
            <w:div w:id="1434740053">
              <w:marLeft w:val="0"/>
              <w:marRight w:val="0"/>
              <w:marTop w:val="0"/>
              <w:marBottom w:val="0"/>
              <w:divBdr>
                <w:top w:val="none" w:sz="0" w:space="0" w:color="auto"/>
                <w:left w:val="none" w:sz="0" w:space="0" w:color="auto"/>
                <w:bottom w:val="none" w:sz="0" w:space="0" w:color="auto"/>
                <w:right w:val="none" w:sz="0" w:space="0" w:color="auto"/>
              </w:divBdr>
            </w:div>
            <w:div w:id="582029052">
              <w:marLeft w:val="0"/>
              <w:marRight w:val="0"/>
              <w:marTop w:val="0"/>
              <w:marBottom w:val="0"/>
              <w:divBdr>
                <w:top w:val="none" w:sz="0" w:space="0" w:color="auto"/>
                <w:left w:val="none" w:sz="0" w:space="0" w:color="auto"/>
                <w:bottom w:val="none" w:sz="0" w:space="0" w:color="auto"/>
                <w:right w:val="none" w:sz="0" w:space="0" w:color="auto"/>
              </w:divBdr>
            </w:div>
            <w:div w:id="1740862005">
              <w:marLeft w:val="0"/>
              <w:marRight w:val="0"/>
              <w:marTop w:val="0"/>
              <w:marBottom w:val="0"/>
              <w:divBdr>
                <w:top w:val="none" w:sz="0" w:space="0" w:color="auto"/>
                <w:left w:val="none" w:sz="0" w:space="0" w:color="auto"/>
                <w:bottom w:val="none" w:sz="0" w:space="0" w:color="auto"/>
                <w:right w:val="none" w:sz="0" w:space="0" w:color="auto"/>
              </w:divBdr>
            </w:div>
            <w:div w:id="918976659">
              <w:marLeft w:val="0"/>
              <w:marRight w:val="0"/>
              <w:marTop w:val="0"/>
              <w:marBottom w:val="0"/>
              <w:divBdr>
                <w:top w:val="none" w:sz="0" w:space="0" w:color="auto"/>
                <w:left w:val="none" w:sz="0" w:space="0" w:color="auto"/>
                <w:bottom w:val="none" w:sz="0" w:space="0" w:color="auto"/>
                <w:right w:val="none" w:sz="0" w:space="0" w:color="auto"/>
              </w:divBdr>
            </w:div>
          </w:divsChild>
        </w:div>
        <w:div w:id="144015306">
          <w:marLeft w:val="0"/>
          <w:marRight w:val="0"/>
          <w:marTop w:val="0"/>
          <w:marBottom w:val="0"/>
          <w:divBdr>
            <w:top w:val="none" w:sz="0" w:space="0" w:color="auto"/>
            <w:left w:val="none" w:sz="0" w:space="0" w:color="auto"/>
            <w:bottom w:val="none" w:sz="0" w:space="0" w:color="auto"/>
            <w:right w:val="none" w:sz="0" w:space="0" w:color="auto"/>
          </w:divBdr>
          <w:divsChild>
            <w:div w:id="574708554">
              <w:marLeft w:val="0"/>
              <w:marRight w:val="0"/>
              <w:marTop w:val="0"/>
              <w:marBottom w:val="0"/>
              <w:divBdr>
                <w:top w:val="none" w:sz="0" w:space="0" w:color="auto"/>
                <w:left w:val="none" w:sz="0" w:space="0" w:color="auto"/>
                <w:bottom w:val="none" w:sz="0" w:space="0" w:color="auto"/>
                <w:right w:val="none" w:sz="0" w:space="0" w:color="auto"/>
              </w:divBdr>
            </w:div>
            <w:div w:id="1496804878">
              <w:marLeft w:val="0"/>
              <w:marRight w:val="0"/>
              <w:marTop w:val="0"/>
              <w:marBottom w:val="0"/>
              <w:divBdr>
                <w:top w:val="none" w:sz="0" w:space="0" w:color="auto"/>
                <w:left w:val="none" w:sz="0" w:space="0" w:color="auto"/>
                <w:bottom w:val="none" w:sz="0" w:space="0" w:color="auto"/>
                <w:right w:val="none" w:sz="0" w:space="0" w:color="auto"/>
              </w:divBdr>
            </w:div>
            <w:div w:id="752314666">
              <w:marLeft w:val="0"/>
              <w:marRight w:val="0"/>
              <w:marTop w:val="0"/>
              <w:marBottom w:val="0"/>
              <w:divBdr>
                <w:top w:val="none" w:sz="0" w:space="0" w:color="auto"/>
                <w:left w:val="none" w:sz="0" w:space="0" w:color="auto"/>
                <w:bottom w:val="none" w:sz="0" w:space="0" w:color="auto"/>
                <w:right w:val="none" w:sz="0" w:space="0" w:color="auto"/>
              </w:divBdr>
            </w:div>
          </w:divsChild>
        </w:div>
        <w:div w:id="157696494">
          <w:marLeft w:val="0"/>
          <w:marRight w:val="0"/>
          <w:marTop w:val="0"/>
          <w:marBottom w:val="0"/>
          <w:divBdr>
            <w:top w:val="none" w:sz="0" w:space="0" w:color="auto"/>
            <w:left w:val="none" w:sz="0" w:space="0" w:color="auto"/>
            <w:bottom w:val="none" w:sz="0" w:space="0" w:color="auto"/>
            <w:right w:val="none" w:sz="0" w:space="0" w:color="auto"/>
          </w:divBdr>
        </w:div>
        <w:div w:id="1830436200">
          <w:marLeft w:val="0"/>
          <w:marRight w:val="0"/>
          <w:marTop w:val="0"/>
          <w:marBottom w:val="0"/>
          <w:divBdr>
            <w:top w:val="none" w:sz="0" w:space="0" w:color="auto"/>
            <w:left w:val="none" w:sz="0" w:space="0" w:color="auto"/>
            <w:bottom w:val="none" w:sz="0" w:space="0" w:color="auto"/>
            <w:right w:val="none" w:sz="0" w:space="0" w:color="auto"/>
          </w:divBdr>
        </w:div>
        <w:div w:id="1474249390">
          <w:marLeft w:val="0"/>
          <w:marRight w:val="0"/>
          <w:marTop w:val="0"/>
          <w:marBottom w:val="0"/>
          <w:divBdr>
            <w:top w:val="none" w:sz="0" w:space="0" w:color="auto"/>
            <w:left w:val="none" w:sz="0" w:space="0" w:color="auto"/>
            <w:bottom w:val="none" w:sz="0" w:space="0" w:color="auto"/>
            <w:right w:val="none" w:sz="0" w:space="0" w:color="auto"/>
          </w:divBdr>
        </w:div>
        <w:div w:id="868564194">
          <w:marLeft w:val="0"/>
          <w:marRight w:val="0"/>
          <w:marTop w:val="0"/>
          <w:marBottom w:val="0"/>
          <w:divBdr>
            <w:top w:val="none" w:sz="0" w:space="0" w:color="auto"/>
            <w:left w:val="none" w:sz="0" w:space="0" w:color="auto"/>
            <w:bottom w:val="none" w:sz="0" w:space="0" w:color="auto"/>
            <w:right w:val="none" w:sz="0" w:space="0" w:color="auto"/>
          </w:divBdr>
        </w:div>
        <w:div w:id="1400783237">
          <w:marLeft w:val="0"/>
          <w:marRight w:val="0"/>
          <w:marTop w:val="0"/>
          <w:marBottom w:val="0"/>
          <w:divBdr>
            <w:top w:val="none" w:sz="0" w:space="0" w:color="auto"/>
            <w:left w:val="none" w:sz="0" w:space="0" w:color="auto"/>
            <w:bottom w:val="none" w:sz="0" w:space="0" w:color="auto"/>
            <w:right w:val="none" w:sz="0" w:space="0" w:color="auto"/>
          </w:divBdr>
        </w:div>
        <w:div w:id="899825920">
          <w:marLeft w:val="0"/>
          <w:marRight w:val="0"/>
          <w:marTop w:val="0"/>
          <w:marBottom w:val="0"/>
          <w:divBdr>
            <w:top w:val="none" w:sz="0" w:space="0" w:color="auto"/>
            <w:left w:val="none" w:sz="0" w:space="0" w:color="auto"/>
            <w:bottom w:val="none" w:sz="0" w:space="0" w:color="auto"/>
            <w:right w:val="none" w:sz="0" w:space="0" w:color="auto"/>
          </w:divBdr>
        </w:div>
        <w:div w:id="984747146">
          <w:marLeft w:val="0"/>
          <w:marRight w:val="0"/>
          <w:marTop w:val="0"/>
          <w:marBottom w:val="0"/>
          <w:divBdr>
            <w:top w:val="none" w:sz="0" w:space="0" w:color="auto"/>
            <w:left w:val="none" w:sz="0" w:space="0" w:color="auto"/>
            <w:bottom w:val="none" w:sz="0" w:space="0" w:color="auto"/>
            <w:right w:val="none" w:sz="0" w:space="0" w:color="auto"/>
          </w:divBdr>
        </w:div>
        <w:div w:id="351882725">
          <w:marLeft w:val="0"/>
          <w:marRight w:val="0"/>
          <w:marTop w:val="0"/>
          <w:marBottom w:val="0"/>
          <w:divBdr>
            <w:top w:val="none" w:sz="0" w:space="0" w:color="auto"/>
            <w:left w:val="none" w:sz="0" w:space="0" w:color="auto"/>
            <w:bottom w:val="none" w:sz="0" w:space="0" w:color="auto"/>
            <w:right w:val="none" w:sz="0" w:space="0" w:color="auto"/>
          </w:divBdr>
        </w:div>
        <w:div w:id="1458060934">
          <w:marLeft w:val="0"/>
          <w:marRight w:val="0"/>
          <w:marTop w:val="0"/>
          <w:marBottom w:val="0"/>
          <w:divBdr>
            <w:top w:val="none" w:sz="0" w:space="0" w:color="auto"/>
            <w:left w:val="none" w:sz="0" w:space="0" w:color="auto"/>
            <w:bottom w:val="none" w:sz="0" w:space="0" w:color="auto"/>
            <w:right w:val="none" w:sz="0" w:space="0" w:color="auto"/>
          </w:divBdr>
        </w:div>
        <w:div w:id="754939860">
          <w:marLeft w:val="0"/>
          <w:marRight w:val="0"/>
          <w:marTop w:val="0"/>
          <w:marBottom w:val="0"/>
          <w:divBdr>
            <w:top w:val="none" w:sz="0" w:space="0" w:color="auto"/>
            <w:left w:val="none" w:sz="0" w:space="0" w:color="auto"/>
            <w:bottom w:val="none" w:sz="0" w:space="0" w:color="auto"/>
            <w:right w:val="none" w:sz="0" w:space="0" w:color="auto"/>
          </w:divBdr>
        </w:div>
        <w:div w:id="481392791">
          <w:marLeft w:val="0"/>
          <w:marRight w:val="0"/>
          <w:marTop w:val="0"/>
          <w:marBottom w:val="0"/>
          <w:divBdr>
            <w:top w:val="none" w:sz="0" w:space="0" w:color="auto"/>
            <w:left w:val="none" w:sz="0" w:space="0" w:color="auto"/>
            <w:bottom w:val="none" w:sz="0" w:space="0" w:color="auto"/>
            <w:right w:val="none" w:sz="0" w:space="0" w:color="auto"/>
          </w:divBdr>
        </w:div>
        <w:div w:id="1667512703">
          <w:marLeft w:val="0"/>
          <w:marRight w:val="0"/>
          <w:marTop w:val="0"/>
          <w:marBottom w:val="0"/>
          <w:divBdr>
            <w:top w:val="none" w:sz="0" w:space="0" w:color="auto"/>
            <w:left w:val="none" w:sz="0" w:space="0" w:color="auto"/>
            <w:bottom w:val="none" w:sz="0" w:space="0" w:color="auto"/>
            <w:right w:val="none" w:sz="0" w:space="0" w:color="auto"/>
          </w:divBdr>
        </w:div>
        <w:div w:id="1288052729">
          <w:marLeft w:val="0"/>
          <w:marRight w:val="0"/>
          <w:marTop w:val="0"/>
          <w:marBottom w:val="0"/>
          <w:divBdr>
            <w:top w:val="none" w:sz="0" w:space="0" w:color="auto"/>
            <w:left w:val="none" w:sz="0" w:space="0" w:color="auto"/>
            <w:bottom w:val="none" w:sz="0" w:space="0" w:color="auto"/>
            <w:right w:val="none" w:sz="0" w:space="0" w:color="auto"/>
          </w:divBdr>
        </w:div>
        <w:div w:id="685060608">
          <w:marLeft w:val="0"/>
          <w:marRight w:val="0"/>
          <w:marTop w:val="0"/>
          <w:marBottom w:val="0"/>
          <w:divBdr>
            <w:top w:val="none" w:sz="0" w:space="0" w:color="auto"/>
            <w:left w:val="none" w:sz="0" w:space="0" w:color="auto"/>
            <w:bottom w:val="none" w:sz="0" w:space="0" w:color="auto"/>
            <w:right w:val="none" w:sz="0" w:space="0" w:color="auto"/>
          </w:divBdr>
        </w:div>
        <w:div w:id="1324965477">
          <w:marLeft w:val="0"/>
          <w:marRight w:val="0"/>
          <w:marTop w:val="0"/>
          <w:marBottom w:val="0"/>
          <w:divBdr>
            <w:top w:val="none" w:sz="0" w:space="0" w:color="auto"/>
            <w:left w:val="none" w:sz="0" w:space="0" w:color="auto"/>
            <w:bottom w:val="none" w:sz="0" w:space="0" w:color="auto"/>
            <w:right w:val="none" w:sz="0" w:space="0" w:color="auto"/>
          </w:divBdr>
        </w:div>
        <w:div w:id="1937249309">
          <w:marLeft w:val="0"/>
          <w:marRight w:val="0"/>
          <w:marTop w:val="0"/>
          <w:marBottom w:val="0"/>
          <w:divBdr>
            <w:top w:val="none" w:sz="0" w:space="0" w:color="auto"/>
            <w:left w:val="none" w:sz="0" w:space="0" w:color="auto"/>
            <w:bottom w:val="none" w:sz="0" w:space="0" w:color="auto"/>
            <w:right w:val="none" w:sz="0" w:space="0" w:color="auto"/>
          </w:divBdr>
        </w:div>
        <w:div w:id="404958851">
          <w:marLeft w:val="0"/>
          <w:marRight w:val="0"/>
          <w:marTop w:val="0"/>
          <w:marBottom w:val="0"/>
          <w:divBdr>
            <w:top w:val="none" w:sz="0" w:space="0" w:color="auto"/>
            <w:left w:val="none" w:sz="0" w:space="0" w:color="auto"/>
            <w:bottom w:val="none" w:sz="0" w:space="0" w:color="auto"/>
            <w:right w:val="none" w:sz="0" w:space="0" w:color="auto"/>
          </w:divBdr>
        </w:div>
      </w:divsChild>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sert%20link:%20https:/www.sydney.edu.au/medicine-health/study-medicine-and-health/indigenous-student-pathways.html" TargetMode="External"/><Relationship Id="rId13" Type="http://schemas.openxmlformats.org/officeDocument/2006/relationships/hyperlink" Target="https://www.sydney.edu.au/students/indigenous-tutorial-assistance-scheme.html" TargetMode="External"/><Relationship Id="rId18" Type="http://schemas.openxmlformats.org/officeDocument/2006/relationships/hyperlink" Target="mailto:indigenous@supra.usyd.edu.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ydney.edu.au/students/mentoring-our-brothers-and-sisters-mobs-program.html" TargetMode="External"/><Relationship Id="rId12" Type="http://schemas.openxmlformats.org/officeDocument/2006/relationships/hyperlink" Target="https://www.sydney.edu.au/nccc/about-us/our-people/academic-staff/lisa-jackson-pulver.html" TargetMode="External"/><Relationship Id="rId17" Type="http://schemas.openxmlformats.org/officeDocument/2006/relationships/hyperlink" Target="https://teams.microsoft.com/dl/launcher/launcher.html?url=%2F_%23%2Fl%2Fchannel%2F19%3Afcd176d029274fbc824cce184adb582c%40thread.tacv2%2FGeneral%3FgroupId%3Df038fe0f-7961-45e8-a002-1bcbe5d98a1e%26tenantId%3D82b3e37e-8171-485d-b10b-38dae7ed14a8&amp;type=channel&amp;deeplinkId=c1a174be-d4c9-441c-8e4a-d22030104e88&amp;directDl=true&amp;msLaunch=true&amp;enableMobilePage=true" TargetMode="External"/><Relationship Id="rId2" Type="http://schemas.openxmlformats.org/officeDocument/2006/relationships/styles" Target="styles.xml"/><Relationship Id="rId16" Type="http://schemas.openxmlformats.org/officeDocument/2006/relationships/hyperlink" Target="https://www.sydney.edu.au/research/indigenous-research.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ydney.edu.au/about-us/vision-and-values/our-aboriginal-and-torres-strait-islander-community/gadigal-centre.html" TargetMode="External"/><Relationship Id="rId11" Type="http://schemas.openxmlformats.org/officeDocument/2006/relationships/hyperlink" Target="https://www.sydney.edu.au/content/dam/corporate/documents/study/why-choose-sydney/wingara-mura-research-library.pdf" TargetMode="External"/><Relationship Id="rId5" Type="http://schemas.openxmlformats.org/officeDocument/2006/relationships/hyperlink" Target="https://www.sydney.edu.au/about-us/vision-and-values/our-aboriginal-and-torres-strait-islander-community/gadigal-centre.html" TargetMode="External"/><Relationship Id="rId15" Type="http://schemas.openxmlformats.org/officeDocument/2006/relationships/hyperlink" Target="https://www.sydney.edu.au/research/our-researchers/academic-staff/jakelin-troy.html" TargetMode="External"/><Relationship Id="rId10" Type="http://schemas.openxmlformats.org/officeDocument/2006/relationships/hyperlink" Target="https://www.sydney.edu.au/about-us/vision-and-values/our-aboriginal-and-torres-strait-islander-community/gadigal-centre.html" TargetMode="External"/><Relationship Id="rId19" Type="http://schemas.openxmlformats.org/officeDocument/2006/relationships/hyperlink" Target="https://supra.net.au/contact/" TargetMode="External"/><Relationship Id="rId4" Type="http://schemas.openxmlformats.org/officeDocument/2006/relationships/webSettings" Target="webSettings.xml"/><Relationship Id="rId9" Type="http://schemas.openxmlformats.org/officeDocument/2006/relationships/hyperlink" Target="https://www.sydney.edu.au/students/support-and-safe-spaces/safe-spaces.html" TargetMode="External"/><Relationship Id="rId14" Type="http://schemas.openxmlformats.org/officeDocument/2006/relationships/hyperlink" Target="https://www.sydney.edu.au/students/support-and-safe-spac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9</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Rachel Engdahl</cp:lastModifiedBy>
  <cp:revision>9</cp:revision>
  <dcterms:created xsi:type="dcterms:W3CDTF">2023-08-11T02:59:00Z</dcterms:created>
  <dcterms:modified xsi:type="dcterms:W3CDTF">2024-02-15T03:58:00Z</dcterms:modified>
</cp:coreProperties>
</file>