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28ED0" w14:textId="77777777" w:rsidR="00D959EE" w:rsidRPr="00D959EE" w:rsidRDefault="00D959EE" w:rsidP="00D959EE">
      <w:pPr>
        <w:spacing w:before="100" w:beforeAutospacing="1" w:after="100" w:afterAutospacing="1"/>
        <w:outlineLvl w:val="1"/>
        <w:rPr>
          <w:rFonts w:ascii="Century Gothic" w:eastAsia="Times New Roman" w:hAnsi="Century Gothic" w:cs="Times New Roman"/>
          <w:b/>
          <w:bCs/>
          <w:sz w:val="48"/>
          <w:szCs w:val="48"/>
          <w:lang w:eastAsia="en-GB"/>
        </w:rPr>
      </w:pPr>
      <w:r w:rsidRPr="00D959EE">
        <w:rPr>
          <w:rFonts w:ascii="Century Gothic" w:eastAsia="Times New Roman" w:hAnsi="Century Gothic" w:cs="Times New Roman"/>
          <w:b/>
          <w:bCs/>
          <w:sz w:val="48"/>
          <w:szCs w:val="48"/>
          <w:lang w:eastAsia="en-GB"/>
        </w:rPr>
        <w:t>2021 election for Disabilities Officer</w:t>
      </w:r>
    </w:p>
    <w:p w14:paraId="77B5CA04" w14:textId="77777777" w:rsidR="00D959EE" w:rsidRDefault="00D959EE" w:rsidP="00D959EE">
      <w:pPr>
        <w:spacing w:before="100" w:beforeAutospacing="1" w:after="100" w:afterAutospacing="1"/>
        <w:outlineLvl w:val="1"/>
        <w:rPr>
          <w:rFonts w:ascii="Century Gothic" w:eastAsia="Times New Roman" w:hAnsi="Century Gothic" w:cs="Times New Roman"/>
          <w:b/>
          <w:bCs/>
          <w:sz w:val="36"/>
          <w:szCs w:val="36"/>
          <w:lang w:eastAsia="en-GB"/>
        </w:rPr>
      </w:pPr>
    </w:p>
    <w:p w14:paraId="14621CC6" w14:textId="0379EE40" w:rsidR="00D959EE" w:rsidRPr="00D959EE" w:rsidRDefault="00D959EE" w:rsidP="00D959EE">
      <w:pPr>
        <w:spacing w:before="100" w:beforeAutospacing="1" w:after="100" w:afterAutospacing="1"/>
        <w:outlineLvl w:val="1"/>
        <w:rPr>
          <w:rFonts w:ascii="Century Gothic" w:eastAsia="Times New Roman" w:hAnsi="Century Gothic" w:cs="Times New Roman"/>
          <w:b/>
          <w:bCs/>
          <w:sz w:val="36"/>
          <w:szCs w:val="36"/>
          <w:lang w:eastAsia="en-GB"/>
        </w:rPr>
      </w:pPr>
      <w:r w:rsidRPr="00D959EE">
        <w:rPr>
          <w:rFonts w:ascii="Century Gothic" w:eastAsia="Times New Roman" w:hAnsi="Century Gothic" w:cs="Times New Roman"/>
          <w:b/>
          <w:bCs/>
          <w:sz w:val="36"/>
          <w:szCs w:val="36"/>
          <w:lang w:eastAsia="en-GB"/>
        </w:rPr>
        <w:t>Notice:</w:t>
      </w:r>
    </w:p>
    <w:p w14:paraId="12F69B85"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To improve accessibility and representation for postgraduate students living with health, mental health, and disability conditions that impact their studies, notice is hereby given of the elections for the position of one (1) SUPRA Disabilities Officer for the 2020-2021 term and one (1) SUPRA Disabilities Officer for the 2021-2022 term. </w:t>
      </w:r>
      <w:r w:rsidRPr="00D959EE">
        <w:rPr>
          <w:rFonts w:ascii="Century Gothic" w:eastAsia="Times New Roman" w:hAnsi="Century Gothic" w:cs="Times New Roman"/>
          <w:b/>
          <w:bCs/>
          <w:lang w:eastAsia="en-GB"/>
        </w:rPr>
        <w:t>Elections will be held from 2pm on Wednesday, 24 March 2021</w:t>
      </w:r>
      <w:r w:rsidRPr="00D959EE">
        <w:rPr>
          <w:rFonts w:ascii="Century Gothic" w:eastAsia="Times New Roman" w:hAnsi="Century Gothic" w:cs="Times New Roman"/>
          <w:lang w:eastAsia="en-GB"/>
        </w:rPr>
        <w:t> (Sydney time) online.</w:t>
      </w:r>
    </w:p>
    <w:p w14:paraId="19B8EAA7"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b/>
          <w:bCs/>
          <w:lang w:eastAsia="en-GB"/>
        </w:rPr>
        <w:t>Use this </w:t>
      </w:r>
      <w:hyperlink r:id="rId5" w:history="1">
        <w:r w:rsidRPr="00D959EE">
          <w:rPr>
            <w:rFonts w:ascii="Century Gothic" w:eastAsia="Times New Roman" w:hAnsi="Century Gothic" w:cs="Times New Roman"/>
            <w:b/>
            <w:bCs/>
            <w:color w:val="0000FF"/>
            <w:u w:val="single"/>
            <w:lang w:eastAsia="en-GB"/>
          </w:rPr>
          <w:t>Zoom meeting link</w:t>
        </w:r>
      </w:hyperlink>
      <w:r w:rsidRPr="00D959EE">
        <w:rPr>
          <w:rFonts w:ascii="Century Gothic" w:eastAsia="Times New Roman" w:hAnsi="Century Gothic" w:cs="Times New Roman"/>
          <w:b/>
          <w:bCs/>
          <w:lang w:eastAsia="en-GB"/>
        </w:rPr>
        <w:t> to attend the elections.</w:t>
      </w:r>
    </w:p>
    <w:p w14:paraId="660EB805"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5DB6903A"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1 in 5 Australians live with visible and non-visible disabilities that impact daily activities, studies, communication and mobility in various ways, including:</w:t>
      </w:r>
    </w:p>
    <w:p w14:paraId="3FC7D6F0"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physical – affects mobility, </w:t>
      </w:r>
      <w:proofErr w:type="gramStart"/>
      <w:r w:rsidRPr="00D959EE">
        <w:rPr>
          <w:rFonts w:ascii="Century Gothic" w:eastAsia="Times New Roman" w:hAnsi="Century Gothic" w:cs="Times New Roman"/>
          <w:lang w:eastAsia="en-GB"/>
        </w:rPr>
        <w:t>dexterity;</w:t>
      </w:r>
      <w:proofErr w:type="gramEnd"/>
      <w:r w:rsidRPr="00D959EE">
        <w:rPr>
          <w:rFonts w:ascii="Century Gothic" w:eastAsia="Times New Roman" w:hAnsi="Century Gothic" w:cs="Times New Roman"/>
          <w:lang w:eastAsia="en-GB"/>
        </w:rPr>
        <w:t xml:space="preserve"> including migraine, endometriosis, EDS, PCOS</w:t>
      </w:r>
    </w:p>
    <w:p w14:paraId="708D952B"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mental illness – anxiety, depression, PTSD, bipolar and other conditions</w:t>
      </w:r>
    </w:p>
    <w:p w14:paraId="02A0869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sensory – d/Deaf, hard of hearing, hyperacusis, blind, low vision</w:t>
      </w:r>
    </w:p>
    <w:p w14:paraId="6358EF67"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neurological – MS, epilepsy, brain injury, conditions affecting brain &amp; nervous system</w:t>
      </w:r>
    </w:p>
    <w:p w14:paraId="65E52F5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learning – cognitive and intellectual disability, memory, focus, neurodiversity</w:t>
      </w:r>
    </w:p>
    <w:p w14:paraId="2456F7AD" w14:textId="77777777" w:rsidR="00D959EE" w:rsidRPr="00D959EE" w:rsidRDefault="00D959EE" w:rsidP="00D959EE">
      <w:pPr>
        <w:numPr>
          <w:ilvl w:val="0"/>
          <w:numId w:val="1"/>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immunological – autoimmune, ME/CFS, and other chronic multisystemic conditions.</w:t>
      </w:r>
    </w:p>
    <w:p w14:paraId="3768691C"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3B953907"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Nominations: </w:t>
      </w:r>
    </w:p>
    <w:p w14:paraId="66B9A3EC"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Any currently enrolled postgraduate students who are living with disability and are members of SUPRA (or willing to </w:t>
      </w:r>
      <w:hyperlink r:id="rId6" w:history="1">
        <w:r w:rsidRPr="00D959EE">
          <w:rPr>
            <w:rFonts w:ascii="Century Gothic" w:eastAsia="Times New Roman" w:hAnsi="Century Gothic" w:cs="Times New Roman"/>
            <w:color w:val="0000FF"/>
            <w:u w:val="single"/>
            <w:lang w:eastAsia="en-GB"/>
          </w:rPr>
          <w:t>become a member</w:t>
        </w:r>
      </w:hyperlink>
      <w:r w:rsidRPr="00D959EE">
        <w:rPr>
          <w:rFonts w:ascii="Century Gothic" w:eastAsia="Times New Roman" w:hAnsi="Century Gothic" w:cs="Times New Roman"/>
          <w:lang w:eastAsia="en-GB"/>
        </w:rPr>
        <w:t>) are eligible to nominate themselves for the Disabilities Officer position, subject to the </w:t>
      </w:r>
      <w:hyperlink r:id="rId7"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and </w:t>
      </w:r>
      <w:hyperlink r:id="rId8" w:history="1">
        <w:r w:rsidRPr="00D959EE">
          <w:rPr>
            <w:rFonts w:ascii="Century Gothic" w:eastAsia="Times New Roman" w:hAnsi="Century Gothic" w:cs="Times New Roman"/>
            <w:color w:val="0000FF"/>
            <w:u w:val="single"/>
            <w:lang w:eastAsia="en-GB"/>
          </w:rPr>
          <w:t>SUPRA Electoral Regulations</w:t>
        </w:r>
      </w:hyperlink>
      <w:r w:rsidRPr="00D959EE">
        <w:rPr>
          <w:rFonts w:ascii="Century Gothic" w:eastAsia="Times New Roman" w:hAnsi="Century Gothic" w:cs="Times New Roman"/>
          <w:lang w:eastAsia="en-GB"/>
        </w:rPr>
        <w:t>.</w:t>
      </w:r>
    </w:p>
    <w:p w14:paraId="7AD28187"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b/>
          <w:bCs/>
          <w:lang w:eastAsia="en-GB"/>
        </w:rPr>
        <w:t xml:space="preserve">Nomination forms must be completed before 2pm on Tuesday, 23 March 2021 </w:t>
      </w:r>
      <w:r w:rsidRPr="00D959EE">
        <w:rPr>
          <w:rFonts w:ascii="Century Gothic" w:eastAsia="Times New Roman" w:hAnsi="Century Gothic" w:cs="Times New Roman"/>
          <w:lang w:eastAsia="en-GB"/>
        </w:rPr>
        <w:t>(Sydney time). </w:t>
      </w:r>
      <w:hyperlink r:id="rId9" w:history="1">
        <w:r w:rsidRPr="00D959EE">
          <w:rPr>
            <w:rFonts w:ascii="Century Gothic" w:eastAsia="Times New Roman" w:hAnsi="Century Gothic" w:cs="Times New Roman"/>
            <w:color w:val="0000FF"/>
            <w:u w:val="single"/>
            <w:lang w:eastAsia="en-GB"/>
          </w:rPr>
          <w:t>Complete the nomination form</w:t>
        </w:r>
      </w:hyperlink>
      <w:r w:rsidRPr="00D959EE">
        <w:rPr>
          <w:rFonts w:ascii="Century Gothic" w:eastAsia="Times New Roman" w:hAnsi="Century Gothic" w:cs="Times New Roman"/>
          <w:lang w:eastAsia="en-GB"/>
        </w:rPr>
        <w:t>.</w:t>
      </w:r>
    </w:p>
    <w:p w14:paraId="61829A82" w14:textId="77777777" w:rsidR="00D959EE" w:rsidRDefault="00D959EE" w:rsidP="00D959EE">
      <w:pPr>
        <w:spacing w:before="100" w:beforeAutospacing="1" w:after="100" w:afterAutospacing="1"/>
        <w:outlineLvl w:val="2"/>
        <w:rPr>
          <w:rFonts w:ascii="Century Gothic" w:eastAsia="Times New Roman" w:hAnsi="Century Gothic" w:cs="Times New Roman"/>
          <w:b/>
          <w:bCs/>
          <w:sz w:val="27"/>
          <w:szCs w:val="27"/>
          <w:lang w:eastAsia="en-GB"/>
        </w:rPr>
      </w:pPr>
    </w:p>
    <w:p w14:paraId="78C00E5A" w14:textId="2D383CD6"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lastRenderedPageBreak/>
        <w:t>Voting in the elections:</w:t>
      </w:r>
    </w:p>
    <w:p w14:paraId="7AF38BB4"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Currently enrolled postgraduate students who are living with disability and are members of SUPRA (or willing to </w:t>
      </w:r>
      <w:hyperlink r:id="rId10" w:history="1">
        <w:r w:rsidRPr="00D959EE">
          <w:rPr>
            <w:rFonts w:ascii="Century Gothic" w:eastAsia="Times New Roman" w:hAnsi="Century Gothic" w:cs="Times New Roman"/>
            <w:color w:val="0000FF"/>
            <w:u w:val="single"/>
            <w:lang w:eastAsia="en-GB"/>
          </w:rPr>
          <w:t>become a member</w:t>
        </w:r>
      </w:hyperlink>
      <w:r w:rsidRPr="00D959EE">
        <w:rPr>
          <w:rFonts w:ascii="Century Gothic" w:eastAsia="Times New Roman" w:hAnsi="Century Gothic" w:cs="Times New Roman"/>
          <w:lang w:eastAsia="en-GB"/>
        </w:rPr>
        <w:t xml:space="preserve">) are eligible to nominate and vote in the election of the Disabilities Officer. </w:t>
      </w:r>
      <w:r w:rsidRPr="00D959EE">
        <w:rPr>
          <w:rFonts w:ascii="Century Gothic" w:eastAsia="Times New Roman" w:hAnsi="Century Gothic" w:cs="Times New Roman"/>
          <w:b/>
          <w:bCs/>
          <w:lang w:eastAsia="en-GB"/>
        </w:rPr>
        <w:t>Voting will take place 2 – 3pm on Wednesday, 24 March 2021</w:t>
      </w:r>
      <w:r w:rsidRPr="00D959EE">
        <w:rPr>
          <w:rFonts w:ascii="Century Gothic" w:eastAsia="Times New Roman" w:hAnsi="Century Gothic" w:cs="Times New Roman"/>
          <w:lang w:eastAsia="en-GB"/>
        </w:rPr>
        <w:t xml:space="preserve"> (Sydney time) at the online election.</w:t>
      </w:r>
    </w:p>
    <w:p w14:paraId="6C435FB7"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b/>
          <w:bCs/>
          <w:lang w:eastAsia="en-GB"/>
        </w:rPr>
        <w:t>Use this </w:t>
      </w:r>
      <w:hyperlink r:id="rId11" w:history="1">
        <w:r w:rsidRPr="00D959EE">
          <w:rPr>
            <w:rFonts w:ascii="Century Gothic" w:eastAsia="Times New Roman" w:hAnsi="Century Gothic" w:cs="Times New Roman"/>
            <w:b/>
            <w:bCs/>
            <w:color w:val="0000FF"/>
            <w:u w:val="single"/>
            <w:lang w:eastAsia="en-GB"/>
          </w:rPr>
          <w:t>Zoom meeting link</w:t>
        </w:r>
      </w:hyperlink>
      <w:r w:rsidRPr="00D959EE">
        <w:rPr>
          <w:rFonts w:ascii="Century Gothic" w:eastAsia="Times New Roman" w:hAnsi="Century Gothic" w:cs="Times New Roman"/>
          <w:b/>
          <w:bCs/>
          <w:lang w:eastAsia="en-GB"/>
        </w:rPr>
        <w:t> to attend and vote in the elections.</w:t>
      </w:r>
    </w:p>
    <w:p w14:paraId="6FBBDBE6"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14F00077"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Please note:</w:t>
      </w:r>
    </w:p>
    <w:p w14:paraId="564E9D16"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xml:space="preserve">Students do not need to be registered with Disability Services nor disclose their disability to be eligible to nominate or vote in the election. Please advise us if you have any accessibility requirements for the election by emailing: </w:t>
      </w:r>
      <w:hyperlink r:id="rId12" w:history="1">
        <w:r w:rsidRPr="00D959EE">
          <w:rPr>
            <w:rFonts w:ascii="Century Gothic" w:eastAsia="Times New Roman" w:hAnsi="Century Gothic" w:cs="Times New Roman"/>
            <w:color w:val="0000FF"/>
            <w:u w:val="single"/>
            <w:lang w:eastAsia="en-GB"/>
          </w:rPr>
          <w:t>president@supra.usyd.edu.au</w:t>
        </w:r>
      </w:hyperlink>
      <w:r w:rsidRPr="00D959EE">
        <w:rPr>
          <w:rFonts w:ascii="Century Gothic" w:eastAsia="Times New Roman" w:hAnsi="Century Gothic" w:cs="Times New Roman"/>
          <w:lang w:eastAsia="en-GB"/>
        </w:rPr>
        <w:t>.</w:t>
      </w:r>
    </w:p>
    <w:p w14:paraId="20ED3640"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4747063F"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The role:</w:t>
      </w:r>
    </w:p>
    <w:p w14:paraId="0AC7864B"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The Disabilities Officer is an equity position and has a seat on the SUPRA Council. The duties and responsibilities of the role are defined by </w:t>
      </w:r>
      <w:hyperlink r:id="rId13" w:history="1">
        <w:r w:rsidRPr="00D959EE">
          <w:rPr>
            <w:rFonts w:ascii="Century Gothic" w:eastAsia="Times New Roman" w:hAnsi="Century Gothic" w:cs="Times New Roman"/>
            <w:color w:val="0000FF"/>
            <w:u w:val="single"/>
            <w:lang w:eastAsia="en-GB"/>
          </w:rPr>
          <w:t>SUPRA’s Constitution</w:t>
        </w:r>
      </w:hyperlink>
      <w:r w:rsidRPr="00D959EE">
        <w:rPr>
          <w:rFonts w:ascii="Century Gothic" w:eastAsia="Times New Roman" w:hAnsi="Century Gothic" w:cs="Times New Roman"/>
          <w:lang w:eastAsia="en-GB"/>
        </w:rPr>
        <w:t> and the </w:t>
      </w:r>
      <w:hyperlink r:id="rId14" w:history="1">
        <w:r w:rsidRPr="00D959EE">
          <w:rPr>
            <w:rFonts w:ascii="Century Gothic" w:eastAsia="Times New Roman" w:hAnsi="Century Gothic" w:cs="Times New Roman"/>
            <w:color w:val="0000FF"/>
            <w:u w:val="single"/>
            <w:lang w:eastAsia="en-GB"/>
          </w:rPr>
          <w:t>Duty Statement for the Disabilities Officer</w:t>
        </w:r>
      </w:hyperlink>
      <w:r w:rsidRPr="00D959EE">
        <w:rPr>
          <w:rFonts w:ascii="Century Gothic" w:eastAsia="Times New Roman" w:hAnsi="Century Gothic" w:cs="Times New Roman"/>
          <w:lang w:eastAsia="en-GB"/>
        </w:rPr>
        <w:t>. The position is a volunteer position and includes a stipend of up to seven (7) hours per week.</w:t>
      </w:r>
    </w:p>
    <w:p w14:paraId="237791D6"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3D228720"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The election:</w:t>
      </w:r>
    </w:p>
    <w:p w14:paraId="70A69BEE"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The election will be conducted in accordance with the </w:t>
      </w:r>
      <w:hyperlink r:id="rId15"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and the </w:t>
      </w:r>
      <w:hyperlink r:id="rId16" w:history="1">
        <w:r w:rsidRPr="00D959EE">
          <w:rPr>
            <w:rFonts w:ascii="Century Gothic" w:eastAsia="Times New Roman" w:hAnsi="Century Gothic" w:cs="Times New Roman"/>
            <w:color w:val="0000FF"/>
            <w:u w:val="single"/>
            <w:lang w:eastAsia="en-GB"/>
          </w:rPr>
          <w:t>SUPRA Electoral Regulations</w:t>
        </w:r>
      </w:hyperlink>
      <w:r w:rsidRPr="00D959EE">
        <w:rPr>
          <w:rFonts w:ascii="Century Gothic" w:eastAsia="Times New Roman" w:hAnsi="Century Gothic" w:cs="Times New Roman"/>
          <w:lang w:eastAsia="en-GB"/>
        </w:rPr>
        <w:t>. The meeting schedule will be as follows:</w:t>
      </w:r>
    </w:p>
    <w:p w14:paraId="42B8FA56"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Introduction &amp; election of a Returning Officer</w:t>
      </w:r>
    </w:p>
    <w:p w14:paraId="4D689F44"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Explanation of the election procedure</w:t>
      </w:r>
    </w:p>
    <w:p w14:paraId="41B2CE5E"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Candidates’ statements/speeches</w:t>
      </w:r>
    </w:p>
    <w:p w14:paraId="03A3BDC0"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Casting of secret ballots</w:t>
      </w:r>
    </w:p>
    <w:p w14:paraId="3BB31ACF"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Appointment of scrutineers and counting of votes</w:t>
      </w:r>
    </w:p>
    <w:p w14:paraId="6118498B" w14:textId="77777777" w:rsidR="00D959EE" w:rsidRPr="00D959EE" w:rsidRDefault="00D959EE" w:rsidP="00D959EE">
      <w:pPr>
        <w:numPr>
          <w:ilvl w:val="0"/>
          <w:numId w:val="2"/>
        </w:num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Announcement of results by Returning Officer.</w:t>
      </w:r>
    </w:p>
    <w:p w14:paraId="7BCA4B3C"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t> </w:t>
      </w:r>
    </w:p>
    <w:p w14:paraId="1AB532A9" w14:textId="77777777" w:rsidR="00D959EE" w:rsidRPr="00D959EE" w:rsidRDefault="00D959EE" w:rsidP="00D959EE">
      <w:pPr>
        <w:spacing w:before="100" w:beforeAutospacing="1" w:after="100" w:afterAutospacing="1"/>
        <w:outlineLvl w:val="2"/>
        <w:rPr>
          <w:rFonts w:ascii="Century Gothic" w:eastAsia="Times New Roman" w:hAnsi="Century Gothic" w:cs="Times New Roman"/>
          <w:b/>
          <w:bCs/>
          <w:sz w:val="28"/>
          <w:szCs w:val="28"/>
          <w:lang w:eastAsia="en-GB"/>
        </w:rPr>
      </w:pPr>
      <w:r w:rsidRPr="00D959EE">
        <w:rPr>
          <w:rFonts w:ascii="Century Gothic" w:eastAsia="Times New Roman" w:hAnsi="Century Gothic" w:cs="Times New Roman"/>
          <w:b/>
          <w:bCs/>
          <w:sz w:val="28"/>
          <w:szCs w:val="28"/>
          <w:lang w:eastAsia="en-GB"/>
        </w:rPr>
        <w:t>Polling:</w:t>
      </w:r>
    </w:p>
    <w:p w14:paraId="34654C98" w14:textId="77777777" w:rsidR="00D959EE" w:rsidRPr="00D959EE" w:rsidRDefault="00D959EE" w:rsidP="00D959EE">
      <w:pPr>
        <w:spacing w:before="100" w:beforeAutospacing="1" w:after="100" w:afterAutospacing="1"/>
        <w:rPr>
          <w:rFonts w:ascii="Century Gothic" w:eastAsia="Times New Roman" w:hAnsi="Century Gothic" w:cs="Times New Roman"/>
          <w:lang w:eastAsia="en-GB"/>
        </w:rPr>
      </w:pPr>
      <w:r w:rsidRPr="00D959EE">
        <w:rPr>
          <w:rFonts w:ascii="Century Gothic" w:eastAsia="Times New Roman" w:hAnsi="Century Gothic" w:cs="Times New Roman"/>
          <w:lang w:eastAsia="en-GB"/>
        </w:rPr>
        <w:lastRenderedPageBreak/>
        <w:t xml:space="preserve">The polling will be open after the candidate statements have been made and all eligible students must cast their votes during this time. The election is conducted in accordance with the </w:t>
      </w:r>
      <w:hyperlink r:id="rId17" w:history="1">
        <w:r w:rsidRPr="00D959EE">
          <w:rPr>
            <w:rFonts w:ascii="Century Gothic" w:eastAsia="Times New Roman" w:hAnsi="Century Gothic" w:cs="Times New Roman"/>
            <w:color w:val="0000FF"/>
            <w:u w:val="single"/>
            <w:lang w:eastAsia="en-GB"/>
          </w:rPr>
          <w:t>SUPRA Constitution</w:t>
        </w:r>
      </w:hyperlink>
      <w:r w:rsidRPr="00D959EE">
        <w:rPr>
          <w:rFonts w:ascii="Century Gothic" w:eastAsia="Times New Roman" w:hAnsi="Century Gothic" w:cs="Times New Roman"/>
          <w:lang w:eastAsia="en-GB"/>
        </w:rPr>
        <w:t xml:space="preserve"> and the </w:t>
      </w:r>
      <w:hyperlink r:id="rId18" w:history="1">
        <w:r w:rsidRPr="00D959EE">
          <w:rPr>
            <w:rFonts w:ascii="Century Gothic" w:eastAsia="Times New Roman" w:hAnsi="Century Gothic" w:cs="Times New Roman"/>
            <w:color w:val="0000FF"/>
            <w:u w:val="single"/>
            <w:lang w:eastAsia="en-GB"/>
          </w:rPr>
          <w:t>SUPRA Electoral Regulations.</w:t>
        </w:r>
      </w:hyperlink>
    </w:p>
    <w:p w14:paraId="4F88EAD7" w14:textId="77777777" w:rsidR="00175B91" w:rsidRPr="00D959EE" w:rsidRDefault="00D959EE">
      <w:pPr>
        <w:rPr>
          <w:rFonts w:ascii="Century Gothic" w:hAnsi="Century Gothic"/>
        </w:rPr>
      </w:pPr>
    </w:p>
    <w:sectPr w:rsidR="00175B91" w:rsidRPr="00D95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207CF"/>
    <w:multiLevelType w:val="multilevel"/>
    <w:tmpl w:val="8182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DB1B9B"/>
    <w:multiLevelType w:val="multilevel"/>
    <w:tmpl w:val="8C6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EE"/>
    <w:rsid w:val="00913444"/>
    <w:rsid w:val="00D959EE"/>
    <w:rsid w:val="00FA69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0194F5"/>
  <w15:chartTrackingRefBased/>
  <w15:docId w15:val="{843FB760-58E3-0C4E-AD9F-A600E164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9E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959EE"/>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959EE"/>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59E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959EE"/>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959EE"/>
    <w:rPr>
      <w:b/>
      <w:bCs/>
    </w:rPr>
  </w:style>
  <w:style w:type="paragraph" w:styleId="NormalWeb">
    <w:name w:val="Normal (Web)"/>
    <w:basedOn w:val="Normal"/>
    <w:uiPriority w:val="99"/>
    <w:semiHidden/>
    <w:unhideWhenUsed/>
    <w:rsid w:val="00D959E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D959EE"/>
    <w:rPr>
      <w:color w:val="0000FF"/>
      <w:u w:val="single"/>
    </w:rPr>
  </w:style>
  <w:style w:type="character" w:customStyle="1" w:styleId="Heading1Char">
    <w:name w:val="Heading 1 Char"/>
    <w:basedOn w:val="DefaultParagraphFont"/>
    <w:link w:val="Heading1"/>
    <w:uiPriority w:val="9"/>
    <w:rsid w:val="00D959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89557">
      <w:bodyDiv w:val="1"/>
      <w:marLeft w:val="0"/>
      <w:marRight w:val="0"/>
      <w:marTop w:val="0"/>
      <w:marBottom w:val="0"/>
      <w:divBdr>
        <w:top w:val="none" w:sz="0" w:space="0" w:color="auto"/>
        <w:left w:val="none" w:sz="0" w:space="0" w:color="auto"/>
        <w:bottom w:val="none" w:sz="0" w:space="0" w:color="auto"/>
        <w:right w:val="none" w:sz="0" w:space="0" w:color="auto"/>
      </w:divBdr>
    </w:div>
    <w:div w:id="1264727619">
      <w:bodyDiv w:val="1"/>
      <w:marLeft w:val="0"/>
      <w:marRight w:val="0"/>
      <w:marTop w:val="0"/>
      <w:marBottom w:val="0"/>
      <w:divBdr>
        <w:top w:val="none" w:sz="0" w:space="0" w:color="auto"/>
        <w:left w:val="none" w:sz="0" w:space="0" w:color="auto"/>
        <w:bottom w:val="none" w:sz="0" w:space="0" w:color="auto"/>
        <w:right w:val="none" w:sz="0" w:space="0" w:color="auto"/>
      </w:divBdr>
    </w:div>
    <w:div w:id="143585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ra.net.au/wp-content/uploads/SUPRA-Electoral-Regulations-2021.pdf" TargetMode="External"/><Relationship Id="rId13" Type="http://schemas.openxmlformats.org/officeDocument/2006/relationships/hyperlink" Target="https://supra.net.au/wp-content/uploads/SUPRA-Constitution-Approved-6-October-2020.pdf" TargetMode="External"/><Relationship Id="rId18" Type="http://schemas.openxmlformats.org/officeDocument/2006/relationships/hyperlink" Target="https://supra.net.au/wp-content/uploads/SUPRA-Electoral-Regulations-2021.pdf" TargetMode="External"/><Relationship Id="rId3" Type="http://schemas.openxmlformats.org/officeDocument/2006/relationships/settings" Target="settings.xml"/><Relationship Id="rId7" Type="http://schemas.openxmlformats.org/officeDocument/2006/relationships/hyperlink" Target="https://supra.net.au/wp-content/uploads/SUPRA-Constitution-Approved-6-October-2020.pdf" TargetMode="External"/><Relationship Id="rId12" Type="http://schemas.openxmlformats.org/officeDocument/2006/relationships/hyperlink" Target="mailto:president@supra.usyd.edu.au" TargetMode="External"/><Relationship Id="rId17" Type="http://schemas.openxmlformats.org/officeDocument/2006/relationships/hyperlink" Target="https://supra.net.au/wp-content/uploads/SUPRA-Constitution-Approved-6-October-2020.pdf" TargetMode="External"/><Relationship Id="rId2" Type="http://schemas.openxmlformats.org/officeDocument/2006/relationships/styles" Target="styles.xml"/><Relationship Id="rId16" Type="http://schemas.openxmlformats.org/officeDocument/2006/relationships/hyperlink" Target="https://supra.net.au/wp-content/uploads/SUPRA-Electoral-Regulations-2021.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ra.net.au/join-us/" TargetMode="External"/><Relationship Id="rId11" Type="http://schemas.openxmlformats.org/officeDocument/2006/relationships/hyperlink" Target="https://uni-sydney.zoom.us/j/89513686063" TargetMode="External"/><Relationship Id="rId5" Type="http://schemas.openxmlformats.org/officeDocument/2006/relationships/hyperlink" Target="https://uni-sydney.zoom.us/j/89513686063" TargetMode="External"/><Relationship Id="rId15" Type="http://schemas.openxmlformats.org/officeDocument/2006/relationships/hyperlink" Target="https://supra.net.au/wp-content/uploads/SUPRA-Constitution-Approved-6-October-2020.pdf" TargetMode="External"/><Relationship Id="rId10" Type="http://schemas.openxmlformats.org/officeDocument/2006/relationships/hyperlink" Target="https://supra.net.au/join-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Pages/ResponsePage.aspx?id=fuOzgnGBXUixCzja5-0UqMTTEDkzDOpNsUon6P591tlURDk3N1hITjZZVTZZOFJaWkY4S1ZaVDNGTS4u&amp;wdLOR=c8197F48C-EB8C-E84D-8042-AC28289FFDA8" TargetMode="External"/><Relationship Id="rId14" Type="http://schemas.openxmlformats.org/officeDocument/2006/relationships/hyperlink" Target="https://supra.net.au/wp-content/uploads/27-SUPRA-Disabilities-Officer-Duty-Statement-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SUPRA Sydney University Postgraduate</dc:creator>
  <cp:keywords/>
  <dc:description/>
  <cp:lastModifiedBy>SUPRA Sydney University Postgraduate</cp:lastModifiedBy>
  <cp:revision>1</cp:revision>
  <dcterms:created xsi:type="dcterms:W3CDTF">2021-03-16T04:18:00Z</dcterms:created>
  <dcterms:modified xsi:type="dcterms:W3CDTF">2021-03-16T04:21:00Z</dcterms:modified>
</cp:coreProperties>
</file>